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58E0B998" w:rsidP="2BBC8A31" w:rsidRDefault="58E0B998" w14:paraId="50E9BF9F" w14:textId="23ECA472">
      <w:pPr>
        <w:pStyle w:val="berschrift1"/>
        <w:widowControl w:val="0"/>
        <w:bidi w:val="0"/>
        <w:spacing w:line="600" w:lineRule="exact"/>
        <w:rPr>
          <w:rFonts w:ascii="Arial" w:hAnsi="Arial" w:eastAsia="Arial" w:cs="Arial"/>
          <w:b w:val="1"/>
          <w:bCs w:val="1"/>
          <w:i w:val="0"/>
          <w:iCs w:val="0"/>
          <w:caps w:val="0"/>
          <w:smallCaps w:val="0"/>
          <w:noProof w:val="0"/>
          <w:color w:val="000000" w:themeColor="text1" w:themeTint="FF" w:themeShade="FF"/>
          <w:sz w:val="36"/>
          <w:szCs w:val="36"/>
          <w:lang w:val="de-DE"/>
        </w:rPr>
      </w:pPr>
      <w:r w:rsidR="58E0B998">
        <w:rPr/>
        <w:t>25 Jahre Gerüst-Expertise bei PERI</w:t>
      </w:r>
    </w:p>
    <w:p w:rsidR="58E0B998" w:rsidP="2BBC8A31" w:rsidRDefault="58E0B998" w14:paraId="1A539F63" w14:textId="358CD25D">
      <w:pPr>
        <w:pStyle w:val="berschrift2"/>
        <w:keepNext w:val="1"/>
        <w:spacing w:before="240" w:after="240" w:line="360" w:lineRule="auto"/>
        <w:rPr>
          <w:rFonts w:ascii="Arial" w:hAnsi="Arial" w:eastAsia="Arial" w:cs="Arial"/>
          <w:b w:val="1"/>
          <w:bCs w:val="1"/>
          <w:i w:val="0"/>
          <w:iCs w:val="0"/>
          <w:caps w:val="0"/>
          <w:smallCaps w:val="0"/>
          <w:noProof w:val="0"/>
          <w:color w:val="808080" w:themeColor="background1" w:themeTint="FF" w:themeShade="80"/>
          <w:sz w:val="20"/>
          <w:szCs w:val="20"/>
          <w:lang w:val="de-DE"/>
        </w:rPr>
      </w:pPr>
      <w:r w:rsidR="58E0B998">
        <w:rPr/>
        <w:t>PERI UP: Von Anfang an innovative Gerüstlösungen aus einer Hand</w:t>
      </w:r>
    </w:p>
    <w:p w:rsidR="76EA3050" w:rsidP="2BBC8A31" w:rsidRDefault="76EA3050" w14:paraId="2FEFB71F" w14:textId="3668AE2B">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1"/>
          <w:bCs w:val="1"/>
          <w:i w:val="0"/>
          <w:iCs w:val="0"/>
          <w:caps w:val="0"/>
          <w:smallCaps w:val="0"/>
          <w:noProof w:val="0"/>
          <w:color w:val="000000" w:themeColor="text1" w:themeTint="FF" w:themeShade="FF"/>
          <w:sz w:val="20"/>
          <w:szCs w:val="20"/>
          <w:lang w:val="de-DE"/>
        </w:rPr>
        <w:t xml:space="preserve">Ein Vierteljahrhundert – so lange ist der Gerüst- und Schalungshersteller PERI auch als Partner für Gerüstbauunternehmen aktiv. Für Kunden bedeutet das: Sie können bei ihrem Gerüstprojekten auf einen erfahrenen Hersteller mit großer Expertise und ausgereiften Gerüstlösungen zurückgreifen. Dabei hat PERI mit seinen Produkten von Anfang an innovative Ideen in die Gerüsttechnik eingebracht und sich auch in komplexen Projekten als kompetenter Partner etabliert. Ein Anspruch, der bis heute gilt und von dem Gerüstbauer gerade vor den aktuellen Marktanforderungen besonders profitieren.   </w:t>
      </w:r>
    </w:p>
    <w:p w:rsidR="76EA3050" w:rsidP="2BBC8A31" w:rsidRDefault="76EA3050" w14:paraId="21A7B3CD" w14:textId="31E95F61">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0"/>
          <w:bCs w:val="0"/>
          <w:i w:val="0"/>
          <w:iCs w:val="0"/>
          <w:caps w:val="0"/>
          <w:smallCaps w:val="0"/>
          <w:noProof w:val="0"/>
          <w:color w:val="000000" w:themeColor="text1" w:themeTint="FF" w:themeShade="FF"/>
          <w:sz w:val="20"/>
          <w:szCs w:val="20"/>
          <w:lang w:val="de-DE"/>
        </w:rPr>
        <w:t xml:space="preserve">Seine Projekte wirtschaftlicher, schneller und sicherer realisieren zu können, das ist die Herausforderung für den Gerüstbau im Jahr 2023. Ein Credo, dem sich PERI schon vor 25 Jahren verschrieb. Damals stieg der Hersteller zusätzlich zur Schalungstechnik in die Gerüsttechnik ein und stattete sein neues PERI UP Gerüstsystem von Anfang an mit innovativer Sicherheitstechnik aus. Zum Beispiel mit einer Abhebesicherung für Beläge ohne Zusatzbauteile oder einer vorlaufenden Geländermontage – ein Sicherheitsmerkmal, das für hochwertige Systeme inzwischen State-of-the-Art ist. </w:t>
      </w:r>
    </w:p>
    <w:p w:rsidR="76EA3050" w:rsidP="2BBC8A31" w:rsidRDefault="76EA3050" w14:paraId="6F5A7CF7" w14:textId="14BB601C">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76EA3050">
        <w:rPr/>
        <w:t>Schnelle Montage mit integrierter Sicherheit</w:t>
      </w:r>
    </w:p>
    <w:p w:rsidR="76EA3050" w:rsidP="2BBC8A31" w:rsidRDefault="76EA3050" w14:paraId="01D88836" w14:textId="408725CD">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0"/>
          <w:bCs w:val="0"/>
          <w:i w:val="0"/>
          <w:iCs w:val="0"/>
          <w:caps w:val="0"/>
          <w:smallCaps w:val="0"/>
          <w:noProof w:val="0"/>
          <w:color w:val="000000" w:themeColor="text1" w:themeTint="FF" w:themeShade="FF"/>
          <w:sz w:val="20"/>
          <w:szCs w:val="20"/>
          <w:lang w:val="de-DE"/>
        </w:rPr>
        <w:t>Sicherheit allein reicht allerdings nicht, um als Gerüstbauer besser zu werden. Denn ein Gerüstsystem sollte auch schnell zu montieren sein, damit die Wirtschaftlichkeit stimmt. Deshalb entwickelt der Gerüsthersteller aus Weißenhorn nach wie vor Systemlösungen, die beide Merkmale konsequent miteinander verbinden und bis ins Detail ausgearbeitet sind. So wie im modernen PERI UP Gerüstbaukasten: Die nahezu werkzeuglose Montage der Gerüstbauteile mit wenigen Handgriffen beschleunigt die Abläufe auf der Baustelle, wobei sich sämtliche Gerüstlagen aus dem gesicherten Arbeitsbereich montieren lassen. Die Vorläufer der heutigen Kernbauteile wie Riegel und Vertikalstiele wurden bereits Mitte der 2000er Jahre von PERI entwickelt, um unter anderem die Einrüstung von Industrieanlagen zu optimieren.</w:t>
      </w:r>
    </w:p>
    <w:p w:rsidR="76EA3050" w:rsidP="2BBC8A31" w:rsidRDefault="76EA3050" w14:paraId="4A9B1ACB" w14:textId="0B2C81B7">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0"/>
          <w:bCs w:val="0"/>
          <w:i w:val="0"/>
          <w:iCs w:val="0"/>
          <w:caps w:val="0"/>
          <w:smallCaps w:val="0"/>
          <w:noProof w:val="0"/>
          <w:color w:val="000000" w:themeColor="text1" w:themeTint="FF" w:themeShade="FF"/>
          <w:sz w:val="20"/>
          <w:szCs w:val="20"/>
          <w:lang w:val="de-DE"/>
        </w:rPr>
        <w:t>Was den Auf- und Abbau eines Gerüsts ebenfalls beschleunigen kann, sind leichte Bauteile. Hier entscheidet jedes Kilogramm Gewicht, das nicht mehr getragen, gehoben oder gewuchtet werden muss. Ein Meilenstein war in diesem Zusammenhang 2016 die Einführung der Easy-Bauteile, wozu unter anderem der Easystiel und der Easyrahmen gehören. Das PERI UP Fassadengerüst galt schon vor sieben Jahren als ein „Leichtgewicht“ unter den Stahl-Fassadengerüsten und PERI hat das Gewicht einiger Kernbauteile aus dem Gerüstbaukasten sogar um bis zu 27 % noch weiter reduziert.</w:t>
      </w:r>
    </w:p>
    <w:p w:rsidR="76EA3050" w:rsidP="2BBC8A31" w:rsidRDefault="76EA3050" w14:paraId="60556473" w14:textId="434022DC">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76EA3050">
        <w:rPr/>
        <w:t>Alles „Easy“ mit dem leichten Easystiel</w:t>
      </w:r>
    </w:p>
    <w:p w:rsidR="76EA3050" w:rsidP="2BBC8A31" w:rsidRDefault="76EA3050" w14:paraId="60F61439" w14:textId="6A01B074">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0"/>
          <w:bCs w:val="0"/>
          <w:i w:val="0"/>
          <w:iCs w:val="0"/>
          <w:caps w:val="0"/>
          <w:smallCaps w:val="0"/>
          <w:noProof w:val="0"/>
          <w:color w:val="000000" w:themeColor="text1" w:themeTint="FF" w:themeShade="FF"/>
          <w:sz w:val="20"/>
          <w:szCs w:val="20"/>
          <w:lang w:val="de-DE"/>
        </w:rPr>
        <w:t>Mit dem Easyrahmen, dem Easystiel und den an den Kernbauteilen integrierten Gerüstknoten hat der Gerüsthersteller damals zugleich den Baukastengedanken vollendet. Das Ergebnis, der heutige PERI UP Gerüstbaukasten, vereint Rahmen- und Modulgerüst in einem flexiblen Baukastensystem – mit einer Systemlogik, die zwischen den unterschiedlichen Bauweisen beliebig wechseln kann und einer Montage, die aufgrund des Prinzips „stecken statt schrauben“ denkbar einfach ist. Gerüstbauteile fertigt PERI im hochmodernen Leitwerk Günzburg mit effizienter Anlagentechnik, vollautomatischen Schweißrobotern und eigener Verzinkerei. Das sichert die hohe Qualität der Bauteile sowie die Materialverfügbarkeit weltweit.</w:t>
      </w:r>
    </w:p>
    <w:p w:rsidR="76EA3050" w:rsidP="2BBC8A31" w:rsidRDefault="76EA3050" w14:paraId="23AB8AAE" w14:textId="7E1E8C81">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0"/>
          <w:bCs w:val="0"/>
          <w:i w:val="0"/>
          <w:iCs w:val="0"/>
          <w:caps w:val="0"/>
          <w:smallCaps w:val="0"/>
          <w:noProof w:val="0"/>
          <w:color w:val="000000" w:themeColor="text1" w:themeTint="FF" w:themeShade="FF"/>
          <w:sz w:val="20"/>
          <w:szCs w:val="20"/>
          <w:lang w:val="de-DE"/>
        </w:rPr>
        <w:t xml:space="preserve">Insbesondere die flexible Stielbauweise an der Fassade verschafft Gerüstbauern viele Vorteile. Dazu gehören ein geringes Einzelgewicht der Gerüstbauteile, eine systemintegrierte vorlaufende Montage an Außen- und Innenseite und eine fortschrittliche Logistik. Das liegt an der flexiblen Verwendbarkeit der Bauteile, aber auch an den platzsparenden Lager- und Transportmöglichkeiten. </w:t>
      </w:r>
    </w:p>
    <w:p w:rsidR="76EA3050" w:rsidP="2BBC8A31" w:rsidRDefault="76EA3050" w14:paraId="563982DD" w14:textId="1A628ABD">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76EA3050">
        <w:rPr/>
        <w:t>Gerüstlösungen aus der Praxis für die Praxis</w:t>
      </w:r>
    </w:p>
    <w:p w:rsidR="76EA3050" w:rsidP="2BBC8A31" w:rsidRDefault="76EA3050" w14:paraId="7A2DD0A1" w14:textId="062FFF2D">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0"/>
          <w:bCs w:val="0"/>
          <w:i w:val="0"/>
          <w:iCs w:val="0"/>
          <w:caps w:val="0"/>
          <w:smallCaps w:val="0"/>
          <w:noProof w:val="0"/>
          <w:color w:val="000000" w:themeColor="text1" w:themeTint="FF" w:themeShade="FF"/>
          <w:sz w:val="20"/>
          <w:szCs w:val="20"/>
          <w:lang w:val="de-DE"/>
        </w:rPr>
        <w:t>Auf professionelle, praxistaugliche Gerüstlösungen legt der Hersteller großen Wert. Bei der Produktentwicklung und Optimierung fließen die jahrzehntelange Erfahrung von Baustellen aus aller Welt sowie der direkte Austausch mit den Kunden und Anwendern ein. Wovon Gerüstbauer bei PERI außerdem profitieren, ist die partnerschaftliche Unterstützung über den kompletten Wertschöpfungsprozess hinweg. Material und Dienstleistungen kommen aus einer Hand, Kundennähe und Verfügbarkeit werden großgeschrieben. Ob für kleine und mittelständische Handwerksbetriebe oder große Gerüstbau- und Bauunternehmen – PERI ist Partner in allen Phasen des Bauablaufs, mit viel Erfahrung im Bereich Engineering, Projektplanung und Abwicklung. Gerüstbauer können die Expertise des Herstellers von Statik über 3D-Planung bis BIM, von Materiallogistik bis Vor-Ort-Betreuung, von Schulungen bis zu digitalen Tools in Anspruch nehmen.</w:t>
      </w:r>
    </w:p>
    <w:p w:rsidR="76EA3050" w:rsidP="2BBC8A31" w:rsidRDefault="76EA3050" w14:paraId="7D363BF5" w14:textId="0D4B0BCC">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2BBC8A31" w:rsidR="76EA3050">
        <w:rPr>
          <w:rFonts w:ascii="Arial" w:hAnsi="Arial" w:eastAsia="Arial" w:cs="Arial"/>
          <w:b w:val="0"/>
          <w:bCs w:val="0"/>
          <w:i w:val="0"/>
          <w:iCs w:val="0"/>
          <w:caps w:val="0"/>
          <w:smallCaps w:val="0"/>
          <w:noProof w:val="0"/>
          <w:color w:val="000000" w:themeColor="text1" w:themeTint="FF" w:themeShade="FF"/>
          <w:sz w:val="20"/>
          <w:szCs w:val="20"/>
          <w:lang w:val="de-DE"/>
        </w:rPr>
        <w:t>Armin Fritz, Teamleiter Marketing im Segment Gerüstbau und Handwerk, drückt es so aus: „Bei PERI können Gerüstbaubetriebe auf das jahrelange Know-how und die Expertise als Komplettanbieter zurückgreifen. Neben dem innovativen PERI UP Gerüstbaukasten bieten wir unseren Kunden ein breites Spektrum an Service- und Ingenieursleistungen von der Planung bis zur Unterstützung komplexerer BIM-Projekte. Damit ist PERI der richtige Partner für alle Gerüstbauunternehmen, vom familiengeführten Handwerksbetrieb bis zum überregionalen Unternehmen.“</w:t>
      </w:r>
    </w:p>
    <w:p w:rsidR="76EA3050" w:rsidP="2BBC8A31" w:rsidRDefault="76EA3050" w14:paraId="41A97CC6" w14:textId="2D6E695C">
      <w:pPr>
        <w:pStyle w:val="Flietext"/>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76EA3050">
        <w:rPr/>
        <w:t xml:space="preserve">Weitere Informationen: </w:t>
      </w:r>
      <w:hyperlink r:id="Rac96a74de49d40f4">
        <w:r w:rsidRPr="2BBC8A31" w:rsidR="76EA3050">
          <w:rPr>
            <w:rStyle w:val="Hyperlink"/>
            <w:rFonts w:ascii="Arial" w:hAnsi="Arial" w:eastAsia="Arial" w:cs="Arial"/>
            <w:b w:val="0"/>
            <w:bCs w:val="0"/>
            <w:i w:val="0"/>
            <w:iCs w:val="0"/>
            <w:caps w:val="0"/>
            <w:smallCaps w:val="0"/>
            <w:strike w:val="0"/>
            <w:dstrike w:val="0"/>
            <w:noProof w:val="0"/>
            <w:sz w:val="20"/>
            <w:szCs w:val="20"/>
            <w:lang w:val="de-DE"/>
          </w:rPr>
          <w:t>www.peri.de/25jahre-periup</w:t>
        </w:r>
      </w:hyperlink>
    </w:p>
    <w:p w:rsidR="2BBC8A31" w:rsidP="2BBC8A31" w:rsidRDefault="2BBC8A31" w14:paraId="4B8585C1" w14:textId="0D932590">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tbl>
      <w:tblPr>
        <w:tblStyle w:val="NormaleTabelle"/>
        <w:tblW w:w="0" w:type="auto"/>
        <w:tblBorders>
          <w:top w:val="none" w:color="000000" w:themeColor="text1" w:sz="6"/>
          <w:left w:val="none" w:color="000000" w:themeColor="text1" w:sz="6"/>
          <w:bottom w:val="none" w:color="000000" w:themeColor="text1" w:sz="6"/>
          <w:right w:val="none" w:color="000000" w:themeColor="text1" w:sz="6"/>
          <w:insideH w:val="none" w:color="000000" w:themeColor="text1" w:sz="6"/>
          <w:insideV w:val="none" w:color="000000" w:themeColor="text1" w:sz="6"/>
        </w:tblBorders>
        <w:tblLayout w:type="fixed"/>
        <w:tblLook w:val="01E0" w:firstRow="1" w:lastRow="1" w:firstColumn="1" w:lastColumn="1" w:noHBand="0" w:noVBand="0"/>
      </w:tblPr>
      <w:tblGrid>
        <w:gridCol w:w="3555"/>
        <w:gridCol w:w="3555"/>
      </w:tblGrid>
      <w:tr w:rsidR="2BBC8A31" w:rsidTr="2BBC8A31" w14:paraId="60E5A78B">
        <w:trPr>
          <w:trHeight w:val="300"/>
        </w:trPr>
        <w:tc>
          <w:tcPr>
            <w:tcW w:w="3555" w:type="dxa"/>
            <w:tcMar>
              <w:top w:w="105" w:type="dxa"/>
              <w:bottom w:w="105" w:type="dxa"/>
            </w:tcMar>
            <w:vAlign w:val="top"/>
          </w:tcPr>
          <w:p w:rsidR="2BBC8A31" w:rsidP="2BBC8A31" w:rsidRDefault="2BBC8A31" w14:paraId="6E225668" w14:textId="1131A38A">
            <w:pPr>
              <w:spacing w:after="120" w:line="360" w:lineRule="auto"/>
              <w:rPr>
                <w:rFonts w:ascii="Arial" w:hAnsi="Arial" w:eastAsia="Arial" w:cs="Arial"/>
                <w:b w:val="0"/>
                <w:bCs w:val="0"/>
                <w:i w:val="0"/>
                <w:iCs w:val="0"/>
                <w:sz w:val="20"/>
                <w:szCs w:val="20"/>
              </w:rPr>
            </w:pPr>
            <w:r w:rsidR="2BBC8A31">
              <w:drawing>
                <wp:inline wp14:editId="258FB375" wp14:anchorId="6B3CDBE7">
                  <wp:extent cx="2266950" cy="1504950"/>
                  <wp:effectExtent l="0" t="0" r="0" b="0"/>
                  <wp:docPr id="698955622" name="" title=""/>
                  <wp:cNvGraphicFramePr>
                    <a:graphicFrameLocks noChangeAspect="1"/>
                  </wp:cNvGraphicFramePr>
                  <a:graphic>
                    <a:graphicData uri="http://schemas.openxmlformats.org/drawingml/2006/picture">
                      <pic:pic>
                        <pic:nvPicPr>
                          <pic:cNvPr id="0" name=""/>
                          <pic:cNvPicPr/>
                        </pic:nvPicPr>
                        <pic:blipFill>
                          <a:blip r:embed="R73b42b9ac21a4452">
                            <a:extLst>
                              <a:ext xmlns:a="http://schemas.openxmlformats.org/drawingml/2006/main" uri="{28A0092B-C50C-407E-A947-70E740481C1C}">
                                <a14:useLocalDpi val="0"/>
                              </a:ext>
                            </a:extLst>
                          </a:blip>
                          <a:stretch>
                            <a:fillRect/>
                          </a:stretch>
                        </pic:blipFill>
                        <pic:spPr>
                          <a:xfrm>
                            <a:off x="0" y="0"/>
                            <a:ext cx="2266950" cy="15049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60A6AC9E" w14:textId="3C36839E">
            <w:pPr>
              <w:pStyle w:val="Bildunterschriftbold"/>
              <w:spacing w:line="360" w:lineRule="auto"/>
              <w:rPr>
                <w:rFonts w:ascii="Arial" w:hAnsi="Arial" w:eastAsia="Arial" w:cs="Arial"/>
                <w:b w:val="0"/>
                <w:bCs w:val="0"/>
                <w:i w:val="0"/>
                <w:iCs w:val="0"/>
                <w:sz w:val="15"/>
                <w:szCs w:val="15"/>
              </w:rPr>
            </w:pPr>
            <w:r w:rsidR="2BBC8A31">
              <w:rPr/>
              <w:t>Bild 1</w:t>
            </w:r>
          </w:p>
          <w:p w:rsidR="2BBC8A31" w:rsidP="2BBC8A31" w:rsidRDefault="2BBC8A31" w14:paraId="71A33241" w14:textId="1CAB914F">
            <w:pPr>
              <w:pStyle w:val="Bildunterschriftbold"/>
              <w:spacing w:line="360" w:lineRule="auto"/>
              <w:rPr>
                <w:rFonts w:ascii="Arial" w:hAnsi="Arial" w:eastAsia="Arial" w:cs="Arial"/>
                <w:b w:val="0"/>
                <w:bCs w:val="0"/>
                <w:i w:val="0"/>
                <w:iCs w:val="0"/>
                <w:sz w:val="15"/>
                <w:szCs w:val="15"/>
              </w:rPr>
            </w:pPr>
            <w:r w:rsidR="2BBC8A31">
              <w:rPr>
                <w:b w:val="0"/>
                <w:bCs w:val="0"/>
              </w:rPr>
              <w:t>Dem Credo, Gerüstbauprojekte wirtschaftlicher, schneller und sicherer zu machen, verschreibt sich der Gerüst- und Schalungshersteller PERI seit nunmehr 25 Jahren.</w:t>
            </w:r>
          </w:p>
          <w:p w:rsidR="2BBC8A31" w:rsidP="2BBC8A31" w:rsidRDefault="2BBC8A31" w14:paraId="52E0B609" w14:textId="0E1BDF99">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tc>
      </w:tr>
      <w:tr w:rsidR="2BBC8A31" w:rsidTr="2BBC8A31" w14:paraId="326E25BE">
        <w:trPr>
          <w:trHeight w:val="300"/>
        </w:trPr>
        <w:tc>
          <w:tcPr>
            <w:tcW w:w="3555" w:type="dxa"/>
            <w:tcMar>
              <w:top w:w="105" w:type="dxa"/>
              <w:bottom w:w="105" w:type="dxa"/>
            </w:tcMar>
            <w:vAlign w:val="top"/>
          </w:tcPr>
          <w:p w:rsidR="2BBC8A31" w:rsidP="2BBC8A31" w:rsidRDefault="2BBC8A31" w14:paraId="5F48A14F" w14:textId="2CB44429">
            <w:pPr>
              <w:spacing w:after="120" w:line="360" w:lineRule="auto"/>
              <w:rPr>
                <w:rFonts w:ascii="Arial" w:hAnsi="Arial" w:eastAsia="Arial" w:cs="Arial"/>
                <w:b w:val="0"/>
                <w:bCs w:val="0"/>
                <w:i w:val="0"/>
                <w:iCs w:val="0"/>
                <w:sz w:val="20"/>
                <w:szCs w:val="20"/>
              </w:rPr>
            </w:pPr>
            <w:r w:rsidR="2BBC8A31">
              <w:drawing>
                <wp:inline wp14:editId="24124E6C" wp14:anchorId="3ABA4367">
                  <wp:extent cx="2266950" cy="1504950"/>
                  <wp:effectExtent l="0" t="0" r="0" b="0"/>
                  <wp:docPr id="1083590260" name="" descr="Ein Bild, das Himmel, Kleidung, Person, Blue Collar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5e8ddc43db4e4753">
                            <a:extLst>
                              <a:ext xmlns:a="http://schemas.openxmlformats.org/drawingml/2006/main" uri="{28A0092B-C50C-407E-A947-70E740481C1C}">
                                <a14:useLocalDpi val="0"/>
                              </a:ext>
                            </a:extLst>
                          </a:blip>
                          <a:stretch>
                            <a:fillRect/>
                          </a:stretch>
                        </pic:blipFill>
                        <pic:spPr>
                          <a:xfrm>
                            <a:off x="0" y="0"/>
                            <a:ext cx="2266950" cy="15049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09A80F4F" w14:textId="6329C0D6">
            <w:pPr>
              <w:pStyle w:val="Bildunterschriftbold"/>
              <w:spacing w:line="360" w:lineRule="auto"/>
              <w:rPr>
                <w:rFonts w:ascii="Arial" w:hAnsi="Arial" w:eastAsia="Arial" w:cs="Arial"/>
                <w:b w:val="0"/>
                <w:bCs w:val="0"/>
                <w:i w:val="0"/>
                <w:iCs w:val="0"/>
                <w:sz w:val="15"/>
                <w:szCs w:val="15"/>
              </w:rPr>
            </w:pPr>
            <w:r w:rsidR="2BBC8A31">
              <w:rPr/>
              <w:t>Bild 2</w:t>
            </w:r>
          </w:p>
          <w:p w:rsidR="2BBC8A31" w:rsidP="2BBC8A31" w:rsidRDefault="2BBC8A31" w14:paraId="5F3F8D29" w14:textId="3E5154E5">
            <w:pPr>
              <w:pStyle w:val="Bildunterschriftbold"/>
              <w:spacing w:line="360" w:lineRule="auto"/>
              <w:rPr>
                <w:rFonts w:ascii="Arial" w:hAnsi="Arial" w:eastAsia="Arial" w:cs="Arial"/>
                <w:b w:val="0"/>
                <w:bCs w:val="0"/>
                <w:i w:val="0"/>
                <w:iCs w:val="0"/>
                <w:sz w:val="15"/>
                <w:szCs w:val="15"/>
              </w:rPr>
            </w:pPr>
            <w:r w:rsidR="2BBC8A31">
              <w:rPr>
                <w:b w:val="0"/>
                <w:bCs w:val="0"/>
              </w:rPr>
              <w:t xml:space="preserve">Die Vorläufer der heutigen Kernbauteile wie Riegel und Vertikalstiele wurden bereits Mitte der 2000er Jahre von PERI entwickelt, Das Prinzip „stecken </w:t>
            </w:r>
            <w:r w:rsidR="2BBC8A31">
              <w:rPr>
                <w:b w:val="0"/>
                <w:bCs w:val="0"/>
              </w:rPr>
              <w:t>statt schrauben</w:t>
            </w:r>
            <w:r w:rsidR="2BBC8A31">
              <w:rPr>
                <w:b w:val="0"/>
                <w:bCs w:val="0"/>
              </w:rPr>
              <w:t>“ macht die Montage denkbar einfach und schnell.</w:t>
            </w:r>
          </w:p>
          <w:p w:rsidR="2BBC8A31" w:rsidP="2BBC8A31" w:rsidRDefault="2BBC8A31" w14:paraId="09F5836F" w14:textId="2426EF22">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tc>
      </w:tr>
      <w:tr w:rsidR="2BBC8A31" w:rsidTr="2BBC8A31" w14:paraId="6F99647A">
        <w:trPr>
          <w:trHeight w:val="300"/>
        </w:trPr>
        <w:tc>
          <w:tcPr>
            <w:tcW w:w="3555" w:type="dxa"/>
            <w:tcMar>
              <w:top w:w="105" w:type="dxa"/>
              <w:bottom w:w="105" w:type="dxa"/>
            </w:tcMar>
            <w:vAlign w:val="top"/>
          </w:tcPr>
          <w:p w:rsidR="2BBC8A31" w:rsidP="2BBC8A31" w:rsidRDefault="2BBC8A31" w14:paraId="0A9C5942" w14:textId="58ED544B">
            <w:pPr>
              <w:spacing w:after="120" w:line="360" w:lineRule="auto"/>
              <w:rPr>
                <w:rFonts w:ascii="Arial" w:hAnsi="Arial" w:eastAsia="Arial" w:cs="Arial"/>
                <w:b w:val="0"/>
                <w:bCs w:val="0"/>
                <w:i w:val="0"/>
                <w:iCs w:val="0"/>
                <w:sz w:val="20"/>
                <w:szCs w:val="20"/>
              </w:rPr>
            </w:pPr>
            <w:r w:rsidR="2BBC8A31">
              <w:drawing>
                <wp:inline wp14:editId="599A7876" wp14:anchorId="566B2A9B">
                  <wp:extent cx="1447800" cy="2152650"/>
                  <wp:effectExtent l="0" t="0" r="0" b="0"/>
                  <wp:docPr id="155341655" name="" descr="Ein Bild, das draußen, Himmel, Kleidung, Wolke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686fa25dedc84295">
                            <a:extLst>
                              <a:ext xmlns:a="http://schemas.openxmlformats.org/drawingml/2006/main" uri="{28A0092B-C50C-407E-A947-70E740481C1C}">
                                <a14:useLocalDpi val="0"/>
                              </a:ext>
                            </a:extLst>
                          </a:blip>
                          <a:stretch>
                            <a:fillRect/>
                          </a:stretch>
                        </pic:blipFill>
                        <pic:spPr>
                          <a:xfrm>
                            <a:off x="0" y="0"/>
                            <a:ext cx="1447800" cy="21526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7A91A213" w14:textId="3B04069A">
            <w:pPr>
              <w:pStyle w:val="Bildunterschriftbold"/>
              <w:spacing w:line="360" w:lineRule="auto"/>
              <w:rPr>
                <w:rFonts w:ascii="Arial" w:hAnsi="Arial" w:eastAsia="Arial" w:cs="Arial"/>
                <w:b w:val="0"/>
                <w:bCs w:val="0"/>
                <w:i w:val="0"/>
                <w:iCs w:val="0"/>
                <w:sz w:val="15"/>
                <w:szCs w:val="15"/>
              </w:rPr>
            </w:pPr>
            <w:r w:rsidR="2BBC8A31">
              <w:rPr/>
              <w:t>Bild 3</w:t>
            </w:r>
          </w:p>
          <w:p w:rsidR="2BBC8A31" w:rsidP="2BBC8A31" w:rsidRDefault="2BBC8A31" w14:paraId="7607C653" w14:textId="0E0919E9">
            <w:pPr>
              <w:pStyle w:val="Bildunterschriftbold"/>
              <w:spacing w:line="360" w:lineRule="auto"/>
              <w:rPr>
                <w:rFonts w:ascii="Arial" w:hAnsi="Arial" w:eastAsia="Arial" w:cs="Arial"/>
                <w:b w:val="0"/>
                <w:bCs w:val="0"/>
                <w:i w:val="0"/>
                <w:iCs w:val="0"/>
                <w:sz w:val="15"/>
                <w:szCs w:val="15"/>
              </w:rPr>
            </w:pPr>
            <w:r w:rsidR="2BBC8A31">
              <w:rPr>
                <w:b w:val="0"/>
                <w:bCs w:val="0"/>
              </w:rPr>
              <w:t xml:space="preserve">Schon vor 25 Jahren stattete PERI sein Gerüstsystem mit selbst entwickelter Sicherheitstechnik wie einer vorlaufenden </w:t>
            </w:r>
            <w:r w:rsidR="2BBC8A31">
              <w:rPr>
                <w:b w:val="0"/>
                <w:bCs w:val="0"/>
              </w:rPr>
              <w:t>Geländermontage</w:t>
            </w:r>
            <w:r w:rsidR="2BBC8A31">
              <w:rPr>
                <w:b w:val="0"/>
                <w:bCs w:val="0"/>
              </w:rPr>
              <w:t xml:space="preserve"> aus – heute State-</w:t>
            </w:r>
            <w:r w:rsidR="2BBC8A31">
              <w:rPr>
                <w:b w:val="0"/>
                <w:bCs w:val="0"/>
              </w:rPr>
              <w:t>of</w:t>
            </w:r>
            <w:r w:rsidR="2BBC8A31">
              <w:rPr>
                <w:b w:val="0"/>
                <w:bCs w:val="0"/>
              </w:rPr>
              <w:t>-</w:t>
            </w:r>
            <w:r w:rsidR="2BBC8A31">
              <w:rPr>
                <w:b w:val="0"/>
                <w:bCs w:val="0"/>
              </w:rPr>
              <w:t>the</w:t>
            </w:r>
            <w:r w:rsidR="2BBC8A31">
              <w:rPr>
                <w:b w:val="0"/>
                <w:bCs w:val="0"/>
              </w:rPr>
              <w:t xml:space="preserve">-Art in der Stielbauweise an der Fassade. </w:t>
            </w:r>
          </w:p>
          <w:p w:rsidR="2BBC8A31" w:rsidP="2BBC8A31" w:rsidRDefault="2BBC8A31" w14:paraId="74D61D79" w14:textId="5BD492B9">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tc>
      </w:tr>
      <w:tr w:rsidR="2BBC8A31" w:rsidTr="2BBC8A31" w14:paraId="0F69F4A6">
        <w:trPr>
          <w:trHeight w:val="300"/>
        </w:trPr>
        <w:tc>
          <w:tcPr>
            <w:tcW w:w="3555" w:type="dxa"/>
            <w:tcMar>
              <w:top w:w="105" w:type="dxa"/>
              <w:bottom w:w="105" w:type="dxa"/>
            </w:tcMar>
            <w:vAlign w:val="top"/>
          </w:tcPr>
          <w:p w:rsidR="2BBC8A31" w:rsidP="2BBC8A31" w:rsidRDefault="2BBC8A31" w14:paraId="621C0C27" w14:textId="5839FD52">
            <w:pPr>
              <w:spacing w:after="120" w:line="360" w:lineRule="auto"/>
              <w:rPr>
                <w:rFonts w:ascii="Arial" w:hAnsi="Arial" w:eastAsia="Arial" w:cs="Arial"/>
                <w:b w:val="0"/>
                <w:bCs w:val="0"/>
                <w:i w:val="0"/>
                <w:iCs w:val="0"/>
                <w:sz w:val="20"/>
                <w:szCs w:val="20"/>
              </w:rPr>
            </w:pPr>
            <w:r w:rsidR="2BBC8A31">
              <w:drawing>
                <wp:inline wp14:editId="2D1FE0D9" wp14:anchorId="54A08E48">
                  <wp:extent cx="1447800" cy="2152650"/>
                  <wp:effectExtent l="0" t="0" r="0" b="0"/>
                  <wp:docPr id="731837433" name="" descr="Ein Bild, das Kleidung, Gebäude, Person, Blue Collar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a197a15e0b94406a">
                            <a:extLst>
                              <a:ext xmlns:a="http://schemas.openxmlformats.org/drawingml/2006/main" uri="{28A0092B-C50C-407E-A947-70E740481C1C}">
                                <a14:useLocalDpi val="0"/>
                              </a:ext>
                            </a:extLst>
                          </a:blip>
                          <a:stretch>
                            <a:fillRect/>
                          </a:stretch>
                        </pic:blipFill>
                        <pic:spPr>
                          <a:xfrm>
                            <a:off x="0" y="0"/>
                            <a:ext cx="1447800" cy="21526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1153BADA" w14:textId="26EC11D5">
            <w:pPr>
              <w:pStyle w:val="Bildunterschriftbold"/>
              <w:spacing w:line="360" w:lineRule="auto"/>
              <w:rPr>
                <w:rFonts w:ascii="Arial" w:hAnsi="Arial" w:eastAsia="Arial" w:cs="Arial"/>
                <w:b w:val="0"/>
                <w:bCs w:val="0"/>
                <w:i w:val="0"/>
                <w:iCs w:val="0"/>
                <w:sz w:val="15"/>
                <w:szCs w:val="15"/>
              </w:rPr>
            </w:pPr>
            <w:r w:rsidR="2BBC8A31">
              <w:rPr/>
              <w:t>Bild 4</w:t>
            </w:r>
            <w:r>
              <w:br/>
            </w:r>
            <w:r w:rsidR="2BBC8A31">
              <w:rPr>
                <w:b w:val="0"/>
                <w:bCs w:val="0"/>
              </w:rPr>
              <w:t>Gerüstbauer können die Expertise des Herstellers von Statik über 3D-Planung bis BIM, von Materiallogistik bis Vor-Ort-Betreuung, von Schulungen bis zu digitalen Tools über die gesamten Phasen des Bauablaufs in Anspruch nehmen.</w:t>
            </w:r>
          </w:p>
          <w:p w:rsidR="2BBC8A31" w:rsidP="2BBC8A31" w:rsidRDefault="2BBC8A31" w14:paraId="5E1618D1" w14:textId="7216DB74">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p w:rsidR="2BBC8A31" w:rsidP="2BBC8A31" w:rsidRDefault="2BBC8A31" w14:paraId="7EA568A7" w14:textId="3ECEA1B1">
            <w:pPr>
              <w:spacing w:line="360" w:lineRule="auto"/>
              <w:rPr>
                <w:rFonts w:ascii="Arial" w:hAnsi="Arial" w:eastAsia="Arial" w:cs="Arial"/>
                <w:b w:val="0"/>
                <w:bCs w:val="0"/>
                <w:i w:val="0"/>
                <w:iCs w:val="0"/>
                <w:sz w:val="15"/>
                <w:szCs w:val="15"/>
              </w:rPr>
            </w:pPr>
          </w:p>
        </w:tc>
      </w:tr>
      <w:tr w:rsidR="2BBC8A31" w:rsidTr="2BBC8A31" w14:paraId="29D7A392">
        <w:trPr>
          <w:trHeight w:val="300"/>
        </w:trPr>
        <w:tc>
          <w:tcPr>
            <w:tcW w:w="3555" w:type="dxa"/>
            <w:tcMar>
              <w:top w:w="105" w:type="dxa"/>
              <w:bottom w:w="105" w:type="dxa"/>
            </w:tcMar>
            <w:vAlign w:val="top"/>
          </w:tcPr>
          <w:p w:rsidR="2BBC8A31" w:rsidP="2BBC8A31" w:rsidRDefault="2BBC8A31" w14:paraId="4E8CABB2" w14:textId="5EC1F0F6">
            <w:pPr>
              <w:spacing w:after="120" w:line="360" w:lineRule="auto"/>
              <w:rPr>
                <w:rFonts w:ascii="Arial" w:hAnsi="Arial" w:eastAsia="Arial" w:cs="Arial"/>
                <w:b w:val="0"/>
                <w:bCs w:val="0"/>
                <w:i w:val="0"/>
                <w:iCs w:val="0"/>
                <w:sz w:val="20"/>
                <w:szCs w:val="20"/>
              </w:rPr>
            </w:pPr>
            <w:r w:rsidR="2BBC8A31">
              <w:drawing>
                <wp:inline wp14:editId="721D5D17" wp14:anchorId="68C64150">
                  <wp:extent cx="1581150" cy="2152650"/>
                  <wp:effectExtent l="0" t="0" r="0" b="0"/>
                  <wp:docPr id="1026217589" name="" descr="Ein Bild, das draußen, Wasser, Gebäude, Turm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a6aade0f3c9d470d">
                            <a:extLst>
                              <a:ext xmlns:a="http://schemas.openxmlformats.org/drawingml/2006/main" uri="{28A0092B-C50C-407E-A947-70E740481C1C}">
                                <a14:useLocalDpi val="0"/>
                              </a:ext>
                            </a:extLst>
                          </a:blip>
                          <a:stretch>
                            <a:fillRect/>
                          </a:stretch>
                        </pic:blipFill>
                        <pic:spPr>
                          <a:xfrm>
                            <a:off x="0" y="0"/>
                            <a:ext cx="1581150" cy="21526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017AEE27" w14:textId="440736BF">
            <w:pPr>
              <w:pStyle w:val="Bildunterschriftbold"/>
              <w:spacing w:line="360" w:lineRule="auto"/>
              <w:rPr>
                <w:rFonts w:ascii="Arial" w:hAnsi="Arial" w:eastAsia="Arial" w:cs="Arial"/>
                <w:b w:val="0"/>
                <w:bCs w:val="0"/>
                <w:i w:val="0"/>
                <w:iCs w:val="0"/>
                <w:sz w:val="15"/>
                <w:szCs w:val="15"/>
              </w:rPr>
            </w:pPr>
            <w:r w:rsidR="2BBC8A31">
              <w:rPr/>
              <w:t>Bild 5</w:t>
            </w:r>
            <w:r>
              <w:br/>
            </w:r>
            <w:r w:rsidR="2BBC8A31">
              <w:rPr>
                <w:b w:val="0"/>
                <w:bCs w:val="0"/>
              </w:rPr>
              <w:t>Schon 2001 ging es mit PERI UP hoch hinaus, beispielsweise bei der Einrüstung des Cristo Rey Monuments in Lissabon.</w:t>
            </w:r>
          </w:p>
          <w:p w:rsidR="2BBC8A31" w:rsidP="2BBC8A31" w:rsidRDefault="2BBC8A31" w14:paraId="2ADE3787" w14:textId="1EAC8FFF">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p w:rsidR="2BBC8A31" w:rsidP="2BBC8A31" w:rsidRDefault="2BBC8A31" w14:paraId="67B3DE39" w14:textId="388AE74A">
            <w:pPr>
              <w:spacing w:line="360" w:lineRule="auto"/>
              <w:rPr>
                <w:rFonts w:ascii="Arial" w:hAnsi="Arial" w:eastAsia="Arial" w:cs="Arial"/>
                <w:b w:val="0"/>
                <w:bCs w:val="0"/>
                <w:i w:val="0"/>
                <w:iCs w:val="0"/>
                <w:sz w:val="15"/>
                <w:szCs w:val="15"/>
              </w:rPr>
            </w:pPr>
          </w:p>
        </w:tc>
      </w:tr>
      <w:tr w:rsidR="2BBC8A31" w:rsidTr="2BBC8A31" w14:paraId="31C7B02F">
        <w:trPr>
          <w:trHeight w:val="300"/>
        </w:trPr>
        <w:tc>
          <w:tcPr>
            <w:tcW w:w="3555" w:type="dxa"/>
            <w:tcMar>
              <w:top w:w="105" w:type="dxa"/>
              <w:bottom w:w="105" w:type="dxa"/>
            </w:tcMar>
            <w:vAlign w:val="top"/>
          </w:tcPr>
          <w:p w:rsidR="2BBC8A31" w:rsidP="2BBC8A31" w:rsidRDefault="2BBC8A31" w14:paraId="4169ADB7" w14:textId="1A0349E4">
            <w:pPr>
              <w:spacing w:after="120" w:line="360" w:lineRule="auto"/>
              <w:rPr>
                <w:rFonts w:ascii="Arial" w:hAnsi="Arial" w:eastAsia="Arial" w:cs="Arial"/>
                <w:b w:val="0"/>
                <w:bCs w:val="0"/>
                <w:i w:val="0"/>
                <w:iCs w:val="0"/>
                <w:sz w:val="20"/>
                <w:szCs w:val="20"/>
              </w:rPr>
            </w:pPr>
            <w:r w:rsidR="2BBC8A31">
              <w:drawing>
                <wp:inline wp14:editId="0B7CE1D5" wp14:anchorId="41AC85AC">
                  <wp:extent cx="2266950" cy="2228850"/>
                  <wp:effectExtent l="0" t="0" r="0" b="0"/>
                  <wp:docPr id="2056842561" name="" descr="Ein Bild, das draußen, Himmel, Baustelle, Baum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03f71ee059244d08">
                            <a:extLst>
                              <a:ext xmlns:a="http://schemas.openxmlformats.org/drawingml/2006/main" uri="{28A0092B-C50C-407E-A947-70E740481C1C}">
                                <a14:useLocalDpi val="0"/>
                              </a:ext>
                            </a:extLst>
                          </a:blip>
                          <a:stretch>
                            <a:fillRect/>
                          </a:stretch>
                        </pic:blipFill>
                        <pic:spPr>
                          <a:xfrm>
                            <a:off x="0" y="0"/>
                            <a:ext cx="2266950" cy="22288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684FC7B0" w14:textId="74624D01">
            <w:pPr>
              <w:pStyle w:val="Bildunterschriftbold"/>
              <w:spacing w:line="360" w:lineRule="auto"/>
              <w:rPr>
                <w:rFonts w:ascii="Arial" w:hAnsi="Arial" w:eastAsia="Arial" w:cs="Arial"/>
                <w:b w:val="0"/>
                <w:bCs w:val="0"/>
                <w:i w:val="0"/>
                <w:iCs w:val="0"/>
                <w:sz w:val="15"/>
                <w:szCs w:val="15"/>
              </w:rPr>
            </w:pPr>
            <w:r w:rsidR="2BBC8A31">
              <w:rPr/>
              <w:t>Bild 6</w:t>
            </w:r>
            <w:r>
              <w:br/>
            </w:r>
            <w:r w:rsidR="2BBC8A31">
              <w:rPr>
                <w:b w:val="0"/>
                <w:bCs w:val="0"/>
              </w:rPr>
              <w:t xml:space="preserve">Gerüst- und Schalung kommen bei PERI seit 25 Jahren aus einer Hand. Die aufeinander abgestimmten Raster bieten bei der Kombination der Systeme dank weniger Handgriffe große Vorteile, wie bei dieser Wildwechselbrücke. </w:t>
            </w:r>
          </w:p>
          <w:p w:rsidR="2BBC8A31" w:rsidP="2BBC8A31" w:rsidRDefault="2BBC8A31" w14:paraId="4A6F391B" w14:textId="240E994E">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p w:rsidR="2BBC8A31" w:rsidP="2BBC8A31" w:rsidRDefault="2BBC8A31" w14:paraId="08476C7E" w14:textId="7648912C">
            <w:pPr>
              <w:spacing w:line="360" w:lineRule="auto"/>
              <w:rPr>
                <w:rFonts w:ascii="Arial" w:hAnsi="Arial" w:eastAsia="Arial" w:cs="Arial"/>
                <w:b w:val="0"/>
                <w:bCs w:val="0"/>
                <w:i w:val="0"/>
                <w:iCs w:val="0"/>
                <w:sz w:val="15"/>
                <w:szCs w:val="15"/>
              </w:rPr>
            </w:pPr>
          </w:p>
        </w:tc>
      </w:tr>
      <w:tr w:rsidR="2BBC8A31" w:rsidTr="2BBC8A31" w14:paraId="63E0D0F8">
        <w:trPr>
          <w:trHeight w:val="300"/>
        </w:trPr>
        <w:tc>
          <w:tcPr>
            <w:tcW w:w="3555" w:type="dxa"/>
            <w:tcMar>
              <w:top w:w="105" w:type="dxa"/>
              <w:bottom w:w="105" w:type="dxa"/>
            </w:tcMar>
            <w:vAlign w:val="top"/>
          </w:tcPr>
          <w:p w:rsidR="2BBC8A31" w:rsidP="2BBC8A31" w:rsidRDefault="2BBC8A31" w14:paraId="124E8102" w14:textId="6034C3B7">
            <w:pPr>
              <w:spacing w:after="120" w:line="360" w:lineRule="auto"/>
              <w:rPr>
                <w:rFonts w:ascii="Arial" w:hAnsi="Arial" w:eastAsia="Arial" w:cs="Arial"/>
                <w:b w:val="0"/>
                <w:bCs w:val="0"/>
                <w:i w:val="0"/>
                <w:iCs w:val="0"/>
                <w:sz w:val="20"/>
                <w:szCs w:val="20"/>
              </w:rPr>
            </w:pPr>
            <w:r w:rsidR="2BBC8A31">
              <w:drawing>
                <wp:inline wp14:editId="67F79B43" wp14:anchorId="5A52FEE3">
                  <wp:extent cx="2266950" cy="1504950"/>
                  <wp:effectExtent l="0" t="0" r="0" b="0"/>
                  <wp:docPr id="16565002" name="" descr="Ein Bild, das Himmel, Wasser, Metallwaren, draußen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3f9418bfbec24dd1">
                            <a:extLst>
                              <a:ext xmlns:a="http://schemas.openxmlformats.org/drawingml/2006/main" uri="{28A0092B-C50C-407E-A947-70E740481C1C}">
                                <a14:useLocalDpi val="0"/>
                              </a:ext>
                            </a:extLst>
                          </a:blip>
                          <a:stretch>
                            <a:fillRect/>
                          </a:stretch>
                        </pic:blipFill>
                        <pic:spPr>
                          <a:xfrm>
                            <a:off x="0" y="0"/>
                            <a:ext cx="2266950" cy="15049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6A1DBBD7" w14:textId="65BC3D1B">
            <w:pPr>
              <w:pStyle w:val="Bildunterschriftbold"/>
              <w:spacing w:line="360" w:lineRule="auto"/>
              <w:rPr>
                <w:rFonts w:ascii="Arial" w:hAnsi="Arial" w:eastAsia="Arial" w:cs="Arial"/>
                <w:b w:val="0"/>
                <w:bCs w:val="0"/>
                <w:i w:val="0"/>
                <w:iCs w:val="0"/>
                <w:sz w:val="15"/>
                <w:szCs w:val="15"/>
              </w:rPr>
            </w:pPr>
            <w:r w:rsidR="2BBC8A31">
              <w:rPr/>
              <w:t>Bild 7</w:t>
            </w:r>
            <w:r>
              <w:br/>
            </w:r>
            <w:r w:rsidR="2BBC8A31">
              <w:rPr>
                <w:b w:val="0"/>
                <w:bCs w:val="0"/>
              </w:rPr>
              <w:t xml:space="preserve">Ob an Land oder im Wasser: Mit PERI UP meistern Kunden seit jeher auch komplexere Gerüstaufgaben mit der Expertise und Unterstützung der </w:t>
            </w:r>
            <w:r w:rsidR="2BBC8A31">
              <w:rPr>
                <w:b w:val="0"/>
                <w:bCs w:val="0"/>
              </w:rPr>
              <w:t>PERI Ingenieursdienstleistungen</w:t>
            </w:r>
            <w:r w:rsidR="2BBC8A31">
              <w:rPr>
                <w:b w:val="0"/>
                <w:bCs w:val="0"/>
              </w:rPr>
              <w:t xml:space="preserve"> im Handumdrehen.</w:t>
            </w:r>
          </w:p>
          <w:p w:rsidR="2BBC8A31" w:rsidP="2BBC8A31" w:rsidRDefault="2BBC8A31" w14:paraId="771E522A" w14:textId="434E23B3">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p w:rsidR="2BBC8A31" w:rsidP="2BBC8A31" w:rsidRDefault="2BBC8A31" w14:paraId="6F6D8DF4" w14:textId="6FB80A64">
            <w:pPr>
              <w:spacing w:line="360" w:lineRule="auto"/>
              <w:rPr>
                <w:rFonts w:ascii="Arial" w:hAnsi="Arial" w:eastAsia="Arial" w:cs="Arial"/>
                <w:b w:val="0"/>
                <w:bCs w:val="0"/>
                <w:i w:val="0"/>
                <w:iCs w:val="0"/>
                <w:sz w:val="15"/>
                <w:szCs w:val="15"/>
              </w:rPr>
            </w:pPr>
          </w:p>
        </w:tc>
      </w:tr>
      <w:tr w:rsidR="2BBC8A31" w:rsidTr="2BBC8A31" w14:paraId="7C51DC5C">
        <w:trPr>
          <w:trHeight w:val="300"/>
        </w:trPr>
        <w:tc>
          <w:tcPr>
            <w:tcW w:w="3555" w:type="dxa"/>
            <w:tcMar>
              <w:top w:w="105" w:type="dxa"/>
              <w:bottom w:w="105" w:type="dxa"/>
            </w:tcMar>
            <w:vAlign w:val="top"/>
          </w:tcPr>
          <w:p w:rsidR="2BBC8A31" w:rsidP="2BBC8A31" w:rsidRDefault="2BBC8A31" w14:paraId="6268141B" w14:textId="55CB397A">
            <w:pPr>
              <w:spacing w:after="120" w:line="360" w:lineRule="auto"/>
              <w:rPr>
                <w:rFonts w:ascii="Arial" w:hAnsi="Arial" w:eastAsia="Arial" w:cs="Arial"/>
                <w:b w:val="0"/>
                <w:bCs w:val="0"/>
                <w:i w:val="0"/>
                <w:iCs w:val="0"/>
                <w:sz w:val="20"/>
                <w:szCs w:val="20"/>
              </w:rPr>
            </w:pPr>
            <w:r w:rsidR="2BBC8A31">
              <w:drawing>
                <wp:inline wp14:editId="4F7249B2" wp14:anchorId="4DFABFDC">
                  <wp:extent cx="2266950" cy="1504950"/>
                  <wp:effectExtent l="0" t="0" r="0" b="0"/>
                  <wp:docPr id="712490325" name="" descr="Ein Bild, das Himmel, draußen, Wolke, Baum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58315efc892a4827">
                            <a:extLst>
                              <a:ext xmlns:a="http://schemas.openxmlformats.org/drawingml/2006/main" uri="{28A0092B-C50C-407E-A947-70E740481C1C}">
                                <a14:useLocalDpi val="0"/>
                              </a:ext>
                            </a:extLst>
                          </a:blip>
                          <a:stretch>
                            <a:fillRect/>
                          </a:stretch>
                        </pic:blipFill>
                        <pic:spPr>
                          <a:xfrm>
                            <a:off x="0" y="0"/>
                            <a:ext cx="2266950" cy="1504950"/>
                          </a:xfrm>
                          <a:prstGeom prst="rect">
                            <a:avLst/>
                          </a:prstGeom>
                        </pic:spPr>
                      </pic:pic>
                    </a:graphicData>
                  </a:graphic>
                </wp:inline>
              </w:drawing>
            </w:r>
          </w:p>
        </w:tc>
        <w:tc>
          <w:tcPr>
            <w:tcW w:w="3555" w:type="dxa"/>
            <w:tcMar>
              <w:top w:w="105" w:type="dxa"/>
              <w:left w:w="105" w:type="dxa"/>
              <w:bottom w:w="105" w:type="dxa"/>
              <w:right w:w="105" w:type="dxa"/>
            </w:tcMar>
            <w:vAlign w:val="top"/>
          </w:tcPr>
          <w:p w:rsidR="2BBC8A31" w:rsidP="2BBC8A31" w:rsidRDefault="2BBC8A31" w14:paraId="25312AA9" w14:textId="361F5E41">
            <w:pPr>
              <w:pStyle w:val="Bildunterschriftbold"/>
              <w:spacing w:line="360" w:lineRule="auto"/>
              <w:rPr>
                <w:rFonts w:ascii="Arial" w:hAnsi="Arial" w:eastAsia="Arial" w:cs="Arial"/>
                <w:b w:val="0"/>
                <w:bCs w:val="0"/>
                <w:i w:val="0"/>
                <w:iCs w:val="0"/>
                <w:sz w:val="15"/>
                <w:szCs w:val="15"/>
              </w:rPr>
            </w:pPr>
            <w:r w:rsidR="2BBC8A31">
              <w:rPr/>
              <w:t>Bild 8</w:t>
            </w:r>
            <w:r>
              <w:br/>
            </w:r>
            <w:r w:rsidR="2BBC8A31">
              <w:rPr>
                <w:b w:val="0"/>
                <w:bCs w:val="0"/>
              </w:rPr>
              <w:t xml:space="preserve">Am Hallandale Beach, USA, ist nicht nur die Pegasus-Statue beeindruckend, denn auch deren Einrüstung kann sich sehen lassen. </w:t>
            </w:r>
          </w:p>
          <w:p w:rsidR="2BBC8A31" w:rsidP="2BBC8A31" w:rsidRDefault="2BBC8A31" w14:paraId="41733EB1" w14:textId="2D22252E">
            <w:pPr>
              <w:pStyle w:val="Bildunterschriftbold"/>
              <w:spacing w:line="360" w:lineRule="auto"/>
              <w:rPr>
                <w:rFonts w:ascii="Arial" w:hAnsi="Arial" w:eastAsia="Arial" w:cs="Arial"/>
                <w:b w:val="0"/>
                <w:bCs w:val="0"/>
                <w:i w:val="0"/>
                <w:iCs w:val="0"/>
                <w:sz w:val="15"/>
                <w:szCs w:val="15"/>
              </w:rPr>
            </w:pPr>
            <w:r w:rsidR="2BBC8A31">
              <w:rPr>
                <w:b w:val="0"/>
                <w:bCs w:val="0"/>
              </w:rPr>
              <w:t>(Foto: PERI Deutschland)</w:t>
            </w:r>
          </w:p>
          <w:p w:rsidR="2BBC8A31" w:rsidP="2BBC8A31" w:rsidRDefault="2BBC8A31" w14:paraId="614BBA63" w14:textId="4C5DE986">
            <w:pPr>
              <w:spacing w:line="360" w:lineRule="auto"/>
              <w:rPr>
                <w:rFonts w:ascii="Arial" w:hAnsi="Arial" w:eastAsia="Arial" w:cs="Arial"/>
                <w:b w:val="0"/>
                <w:bCs w:val="0"/>
                <w:i w:val="0"/>
                <w:iCs w:val="0"/>
                <w:sz w:val="15"/>
                <w:szCs w:val="15"/>
              </w:rPr>
            </w:pPr>
          </w:p>
        </w:tc>
      </w:tr>
      <w:tr w:rsidR="2BBC8A31" w:rsidTr="2BBC8A31" w14:paraId="1FDD1901">
        <w:trPr>
          <w:trHeight w:val="300"/>
        </w:trPr>
        <w:tc>
          <w:tcPr>
            <w:tcW w:w="3555" w:type="dxa"/>
            <w:tcMar>
              <w:top w:w="105" w:type="dxa"/>
              <w:bottom w:w="105" w:type="dxa"/>
            </w:tcMar>
            <w:vAlign w:val="top"/>
          </w:tcPr>
          <w:p w:rsidR="2BBC8A31" w:rsidP="2BBC8A31" w:rsidRDefault="2BBC8A31" w14:paraId="52624F58" w14:textId="0D3E4C75">
            <w:pPr>
              <w:spacing w:after="120" w:line="360" w:lineRule="auto"/>
              <w:rPr>
                <w:rFonts w:ascii="Arial" w:hAnsi="Arial" w:eastAsia="Arial" w:cs="Arial"/>
                <w:b w:val="0"/>
                <w:bCs w:val="0"/>
                <w:i w:val="0"/>
                <w:iCs w:val="0"/>
                <w:sz w:val="20"/>
                <w:szCs w:val="20"/>
              </w:rPr>
            </w:pPr>
          </w:p>
        </w:tc>
        <w:tc>
          <w:tcPr>
            <w:tcW w:w="3555" w:type="dxa"/>
            <w:tcMar>
              <w:top w:w="105" w:type="dxa"/>
              <w:left w:w="105" w:type="dxa"/>
              <w:bottom w:w="105" w:type="dxa"/>
              <w:right w:w="105" w:type="dxa"/>
            </w:tcMar>
            <w:vAlign w:val="top"/>
          </w:tcPr>
          <w:p w:rsidR="2BBC8A31" w:rsidP="2BBC8A31" w:rsidRDefault="2BBC8A31" w14:paraId="004F1411" w14:textId="687946DC">
            <w:pPr>
              <w:spacing w:line="360" w:lineRule="auto"/>
              <w:rPr>
                <w:rFonts w:ascii="Arial" w:hAnsi="Arial" w:eastAsia="Arial" w:cs="Arial"/>
                <w:b w:val="0"/>
                <w:bCs w:val="0"/>
                <w:i w:val="0"/>
                <w:iCs w:val="0"/>
                <w:sz w:val="15"/>
                <w:szCs w:val="15"/>
              </w:rPr>
            </w:pPr>
          </w:p>
        </w:tc>
      </w:tr>
      <w:tr w:rsidR="2BBC8A31" w:rsidTr="2BBC8A31" w14:paraId="7B2EFF31">
        <w:trPr>
          <w:trHeight w:val="300"/>
        </w:trPr>
        <w:tc>
          <w:tcPr>
            <w:tcW w:w="7110" w:type="dxa"/>
            <w:gridSpan w:val="2"/>
            <w:shd w:val="clear" w:color="auto" w:fill="D9D9D9" w:themeFill="background1" w:themeFillShade="D9"/>
            <w:tcMar>
              <w:top w:w="105" w:type="dxa"/>
              <w:bottom w:w="105" w:type="dxa"/>
            </w:tcMar>
            <w:vAlign w:val="top"/>
          </w:tcPr>
          <w:p w:rsidR="2BBC8A31" w:rsidP="2BBC8A31" w:rsidRDefault="2BBC8A31" w14:paraId="36B64F29" w14:textId="4EC14B66">
            <w:pPr>
              <w:pStyle w:val="Bildunterschriftbold"/>
              <w:spacing w:line="360" w:lineRule="auto"/>
              <w:rPr>
                <w:rFonts w:ascii="Arial" w:hAnsi="Arial" w:eastAsia="Arial" w:cs="Arial"/>
                <w:b w:val="0"/>
                <w:bCs w:val="0"/>
                <w:i w:val="0"/>
                <w:iCs w:val="0"/>
                <w:sz w:val="15"/>
                <w:szCs w:val="15"/>
              </w:rPr>
            </w:pPr>
            <w:r w:rsidR="2BBC8A31">
              <w:rPr/>
              <w:t xml:space="preserve">Abdruck honorarfrei unter Angabe der Quelle PERI Vertrieb Deutschland GmbH &amp; Co. KG </w:t>
            </w:r>
          </w:p>
          <w:p w:rsidR="2BBC8A31" w:rsidP="2BBC8A31" w:rsidRDefault="2BBC8A31" w14:paraId="13AC3756" w14:textId="624E96DE">
            <w:pPr>
              <w:pStyle w:val="Bildunterschriftbold"/>
              <w:spacing w:line="360" w:lineRule="auto"/>
              <w:rPr>
                <w:rFonts w:ascii="Arial" w:hAnsi="Arial" w:eastAsia="Arial" w:cs="Arial"/>
                <w:b w:val="0"/>
                <w:bCs w:val="0"/>
                <w:i w:val="0"/>
                <w:iCs w:val="0"/>
                <w:sz w:val="15"/>
                <w:szCs w:val="15"/>
              </w:rPr>
            </w:pPr>
            <w:r w:rsidR="2BBC8A31">
              <w:rPr/>
              <w:t>Belegexemplar erbeten</w:t>
            </w:r>
          </w:p>
          <w:p w:rsidR="2BBC8A31" w:rsidP="2BBC8A31" w:rsidRDefault="2BBC8A31" w14:paraId="73659029" w14:textId="6511CFD1">
            <w:pPr>
              <w:spacing w:line="360" w:lineRule="auto"/>
              <w:rPr>
                <w:rFonts w:ascii="Arial" w:hAnsi="Arial" w:eastAsia="Arial" w:cs="Arial"/>
                <w:b w:val="0"/>
                <w:bCs w:val="0"/>
                <w:i w:val="0"/>
                <w:iCs w:val="0"/>
                <w:sz w:val="15"/>
                <w:szCs w:val="15"/>
              </w:rPr>
            </w:pPr>
          </w:p>
        </w:tc>
      </w:tr>
    </w:tbl>
    <w:p w:rsidR="2BBC8A31" w:rsidP="2BBC8A31" w:rsidRDefault="2BBC8A31" w14:paraId="0DF355C6" w14:textId="3F0C4FD6">
      <w:pPr>
        <w:pStyle w:val="Flietext"/>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sectPr w:rsidRPr="00D16057" w:rsidR="00420C1B" w:rsidSect="00FE5314">
      <w:headerReference w:type="even" r:id="rId7"/>
      <w:headerReference w:type="default" r:id="rId8"/>
      <w:footerReference w:type="even" r:id="rId9"/>
      <w:footerReference w:type="default" r:id="rId10"/>
      <w:headerReference w:type="first" r:id="rId11"/>
      <w:footerReference w:type="first" r:id="rId12"/>
      <w:pgSz w:w="11906" w:h="16838" w:orient="portrait"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1365" w:rsidP="00EB5A78" w:rsidRDefault="002A1365" w14:paraId="12CB7DA8" w14:textId="77777777">
      <w:r>
        <w:separator/>
      </w:r>
    </w:p>
    <w:p w:rsidR="002A1365" w:rsidP="00EB5A78" w:rsidRDefault="002A1365" w14:paraId="23A056C5" w14:textId="77777777"/>
  </w:endnote>
  <w:endnote w:type="continuationSeparator" w:id="0">
    <w:p w:rsidR="002A1365" w:rsidP="00EB5A78" w:rsidRDefault="002A1365" w14:paraId="45A07497" w14:textId="77777777">
      <w:r>
        <w:continuationSeparator/>
      </w:r>
    </w:p>
    <w:p w:rsidR="002A1365" w:rsidP="00EB5A78" w:rsidRDefault="002A1365" w14:paraId="37A5AF0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2E9C6957"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0A74F4" w:rsidR="005B5376" w:rsidP="00191673" w:rsidRDefault="005B5376" w14:paraId="30A55BF7" w14:textId="56BED649">
    <w:pPr>
      <w:pStyle w:val="Adressebold"/>
      <w:framePr w:w="3142" w:wrap="around"/>
      <w:rPr>
        <w:b/>
      </w:rPr>
    </w:pPr>
    <w:r w:rsidRPr="000A74F4">
      <w:rPr>
        <w:b/>
      </w:rPr>
      <w:t>P</w:t>
    </w:r>
    <w:r w:rsidR="00191673">
      <w:rPr>
        <w:b/>
      </w:rPr>
      <w:t>ERI Vertrieb Deutschland GmbH &amp; Co. KG</w:t>
    </w:r>
  </w:p>
  <w:p w:rsidRPr="007E5E51" w:rsidR="005B5376" w:rsidP="00191673" w:rsidRDefault="005B5376" w14:paraId="52C5D052" w14:textId="77777777">
    <w:pPr>
      <w:pStyle w:val="Adressebold"/>
      <w:framePr w:w="3142" w:wrap="around"/>
    </w:pPr>
    <w:r w:rsidRPr="000A74F4">
      <w:rPr>
        <w:b/>
      </w:rPr>
      <w:t>Schalung Gerüst Engineering</w:t>
    </w:r>
  </w:p>
  <w:p w:rsidR="005B5376" w:rsidP="00191673" w:rsidRDefault="005B5376" w14:paraId="09D5BF78" w14:textId="77777777">
    <w:pPr>
      <w:pStyle w:val="Adressebold"/>
      <w:framePr w:w="3142" w:wrap="around"/>
    </w:pPr>
  </w:p>
  <w:p w:rsidR="005B5376" w:rsidP="00191673" w:rsidRDefault="0000235A" w14:paraId="681F24B9" w14:textId="7126B275">
    <w:pPr>
      <w:pStyle w:val="Adressebold"/>
      <w:framePr w:w="3142" w:wrap="around"/>
    </w:pPr>
    <w:r w:rsidRPr="0000235A">
      <w:t>Sie haben Fragen zu einer Veröffentlichung oder benötigen zusätzliche Informationen? Dann kontaktieren Sie uns – wir helfen gerne weiter</w:t>
    </w:r>
    <w:r>
      <w:t xml:space="preserve">: </w:t>
    </w:r>
    <w:r w:rsidRPr="00047AEF" w:rsidR="00047AEF">
      <w:t>presse.peri@ruess-group.com</w:t>
    </w:r>
  </w:p>
  <w:p w:rsidR="00CE3453" w:rsidP="00191673" w:rsidRDefault="00CE3453" w14:paraId="0DD0CE03" w14:textId="77777777">
    <w:pPr>
      <w:pStyle w:val="Adressebold"/>
      <w:framePr w:w="3142" w:wrap="around"/>
    </w:pPr>
  </w:p>
  <w:p w:rsidR="00191673" w:rsidP="00191673" w:rsidRDefault="00CE3453" w14:paraId="3C8D5CA9" w14:textId="477B0475">
    <w:pPr>
      <w:framePr w:w="3142" w:h="2835" w:wrap="around" w:hAnchor="page" w:vAnchor="page" w:x="8641" w:y="12586" w:hRule="exact"/>
    </w:pPr>
    <w:r>
      <w:rPr>
        <w:noProof/>
        <w:color w:val="000000"/>
        <w:lang w:eastAsia="de-DE"/>
      </w:rPr>
      <w:drawing>
        <wp:inline distT="0" distB="0" distL="0" distR="0" wp14:anchorId="5CA2D955" wp14:editId="6E7868A5">
          <wp:extent cx="181610" cy="199390"/>
          <wp:effectExtent l="0" t="0" r="8890" b="0"/>
          <wp:docPr id="13" name="Grafik 13" descr="cid:image001.gif@01D29EFA.1400B910">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descr="cid:image001.gif@01D29EFA.1400B910">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1C537449" wp14:editId="4F80271A">
          <wp:extent cx="181610" cy="199390"/>
          <wp:effectExtent l="0" t="0" r="8890" b="0"/>
          <wp:docPr id="12" name="Grafik 12" descr="cid:image002.gif@01D29EFA.1400B910">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descr="cid:image002.gif@01D29EFA.1400B910">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655B6F0B" wp14:editId="0FB9017E">
          <wp:extent cx="181610" cy="199390"/>
          <wp:effectExtent l="0" t="0" r="8890" b="0"/>
          <wp:docPr id="10" name="Grafik 10" descr="cid:image004.gif@01D29EFA.1400B910">
            <a:hlinkClick xmlns:a="http://schemas.openxmlformats.org/drawingml/2006/main" r:id="rId5"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descr="cid:image004.gif@01D29EFA.1400B910">
                    <a:hlinkClick r:id="rId5" tooltip="PERI on YouTube"/>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693EDEAF" wp14:editId="5566D37F">
          <wp:extent cx="181610" cy="199390"/>
          <wp:effectExtent l="0" t="0" r="8890" b="0"/>
          <wp:docPr id="7" name="Grafik 7" descr="cid:image007.gif@01D29EFA.1400B910">
            <a:hlinkClick xmlns:a="http://schemas.openxmlformats.org/drawingml/2006/main" r:id="rId7" tooltip="PERI on XI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cid:image007.gif@01D29EFA.1400B910">
                    <a:hlinkClick r:id="rId7" tooltip="PERI on XING"/>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p>
  <w:p w:rsidRPr="0000235A" w:rsidR="00C3597C" w:rsidP="00191673" w:rsidRDefault="00DA1F44" w14:paraId="16F6A872" w14:textId="301252E2">
    <w:pPr>
      <w:framePr w:w="3142" w:h="2835" w:wrap="around" w:hAnchor="page" w:vAnchor="page" w:x="8641" w:y="12586" w:hRule="exact"/>
      <w:rPr>
        <w:sz w:val="15"/>
        <w:szCs w:val="15"/>
      </w:rPr>
    </w:pPr>
    <w:hyperlink w:history="1" r:id="rId9">
      <w:r w:rsidRPr="00C3597C" w:rsidR="0000235A">
        <w:rPr>
          <w:rStyle w:val="Hyperlink"/>
          <w:color w:val="auto"/>
          <w:sz w:val="15"/>
          <w:szCs w:val="15"/>
        </w:rPr>
        <w:t>www.peri.de/presse</w:t>
      </w:r>
    </w:hyperlink>
  </w:p>
  <w:p w:rsidR="00884570" w:rsidP="007936BF" w:rsidRDefault="00884570" w14:paraId="0FA8C847" w14:textId="77777777">
    <w:pPr>
      <w:pStyle w:val="Bildunterschriftlight"/>
    </w:pPr>
    <w:r w:rsidRPr="00C6318D">
      <w:t xml:space="preserve">Seite </w:t>
    </w:r>
    <w:r w:rsidRPr="00E24F4B">
      <w:fldChar w:fldCharType="begin"/>
    </w:r>
    <w:r w:rsidRPr="00C6318D">
      <w:instrText xml:space="preserve"> PAGE </w:instrText>
    </w:r>
    <w:r w:rsidRPr="00E24F4B">
      <w:fldChar w:fldCharType="separate"/>
    </w:r>
    <w:r w:rsidR="00080EE0">
      <w:rPr>
        <w:noProof/>
      </w:rPr>
      <w:t>1</w:t>
    </w:r>
    <w:r w:rsidRPr="00E24F4B">
      <w:fldChar w:fldCharType="end"/>
    </w:r>
    <w:r>
      <w:t xml:space="preserve"> |</w:t>
    </w:r>
    <w:r w:rsidRPr="00C6318D">
      <w:t xml:space="preserve"> </w:t>
    </w:r>
    <w:r w:rsidRPr="00E24F4B">
      <w:fldChar w:fldCharType="begin"/>
    </w:r>
    <w:r w:rsidRPr="00E24F4B">
      <w:instrText xml:space="preserve"> NUMPAGES </w:instrText>
    </w:r>
    <w:r w:rsidRPr="00E24F4B">
      <w:fldChar w:fldCharType="separate"/>
    </w:r>
    <w:r w:rsidR="00080EE0">
      <w:rPr>
        <w:noProof/>
      </w:rPr>
      <w:t>6</w:t>
    </w:r>
    <w:r w:rsidRPr="00E24F4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4971D567"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1365" w:rsidP="00EB5A78" w:rsidRDefault="002A1365" w14:paraId="32D4618C" w14:textId="77777777">
      <w:r>
        <w:separator/>
      </w:r>
    </w:p>
    <w:p w:rsidR="002A1365" w:rsidP="00EB5A78" w:rsidRDefault="002A1365" w14:paraId="18AF0424" w14:textId="77777777"/>
  </w:footnote>
  <w:footnote w:type="continuationSeparator" w:id="0">
    <w:p w:rsidR="002A1365" w:rsidP="00EB5A78" w:rsidRDefault="002A1365" w14:paraId="331EBB35" w14:textId="77777777">
      <w:r>
        <w:continuationSeparator/>
      </w:r>
    </w:p>
    <w:p w:rsidR="002A1365" w:rsidP="00EB5A78" w:rsidRDefault="002A1365" w14:paraId="3D00B76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52438132"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1033A2" w:rsidR="00884570" w:rsidP="001033A2" w:rsidRDefault="00097F9F" w14:paraId="24D4E0FC" w14:textId="77777777">
    <w:pPr>
      <w:pStyle w:val="Kopfzeile1"/>
    </w:pPr>
    <w:r w:rsidRPr="005B5376">
      <w:rPr>
        <w:noProof/>
        <w:lang w:eastAsia="de-DE"/>
      </w:rPr>
      <w:drawing>
        <wp:anchor distT="0" distB="0" distL="114935" distR="114935" simplePos="0" relativeHeight="251657728" behindDoc="0" locked="0" layoutInCell="1" allowOverlap="1" wp14:anchorId="7934FDF3" wp14:editId="5E88C413">
          <wp:simplePos x="0" y="0"/>
          <wp:positionH relativeFrom="page">
            <wp:posOffset>5581015</wp:posOffset>
          </wp:positionH>
          <wp:positionV relativeFrom="page">
            <wp:posOffset>433070</wp:posOffset>
          </wp:positionV>
          <wp:extent cx="1049655" cy="543560"/>
          <wp:effectExtent l="0" t="0" r="0" b="8890"/>
          <wp:wrapSquare wrapText="bothSides"/>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9655" cy="543560"/>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TITLE   \* MERGEFORMAT </w:instrText>
    </w:r>
    <w:r>
      <w:fldChar w:fldCharType="separate"/>
    </w:r>
    <w:r w:rsidR="004D04DE">
      <w:t>Presseinformation</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08135278" w14:textId="77777777">
    <w:pPr>
      <w:pStyle w:val="Kopfzeile"/>
    </w:pPr>
  </w:p>
</w:hdr>
</file>

<file path=word/intelligence2.xml><?xml version="1.0" encoding="utf-8"?>
<int2:intelligence xmlns:int2="http://schemas.microsoft.com/office/intelligence/2020/intelligence">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hint="default" w:ascii="Symbol" w:hAnsi="Symbol"/>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hint="default" w:ascii="Symbol" w:hAnsi="Symbol"/>
      </w:rPr>
    </w:lvl>
  </w:abstractNum>
  <w:num w:numId="1" w16cid:durableId="399795852">
    <w:abstractNumId w:val="7"/>
  </w:num>
  <w:num w:numId="2" w16cid:durableId="158230859">
    <w:abstractNumId w:val="5"/>
  </w:num>
  <w:num w:numId="3" w16cid:durableId="1765955603">
    <w:abstractNumId w:val="4"/>
  </w:num>
  <w:num w:numId="4" w16cid:durableId="1104152322">
    <w:abstractNumId w:val="0"/>
  </w:num>
  <w:num w:numId="5" w16cid:durableId="348652476">
    <w:abstractNumId w:val="1"/>
  </w:num>
  <w:num w:numId="6" w16cid:durableId="1149445358">
    <w:abstractNumId w:val="2"/>
  </w:num>
  <w:num w:numId="7" w16cid:durableId="1621958573">
    <w:abstractNumId w:val="3"/>
  </w:num>
  <w:num w:numId="8" w16cid:durableId="581373622">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de-DE" w:vendorID="64" w:dllVersion="0" w:nlCheck="1" w:checkStyle="0" w:appName="MSWord"/>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17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4DE"/>
    <w:rsid w:val="000002A0"/>
    <w:rsid w:val="00000A10"/>
    <w:rsid w:val="0000235A"/>
    <w:rsid w:val="00002872"/>
    <w:rsid w:val="00003903"/>
    <w:rsid w:val="00011D5E"/>
    <w:rsid w:val="00014709"/>
    <w:rsid w:val="00016212"/>
    <w:rsid w:val="000229EA"/>
    <w:rsid w:val="000260D3"/>
    <w:rsid w:val="00037579"/>
    <w:rsid w:val="000425BC"/>
    <w:rsid w:val="000447D8"/>
    <w:rsid w:val="00047726"/>
    <w:rsid w:val="00047AEF"/>
    <w:rsid w:val="00052A36"/>
    <w:rsid w:val="00054B30"/>
    <w:rsid w:val="000601F1"/>
    <w:rsid w:val="00061AC4"/>
    <w:rsid w:val="00064BAB"/>
    <w:rsid w:val="000671EB"/>
    <w:rsid w:val="000718FB"/>
    <w:rsid w:val="00073340"/>
    <w:rsid w:val="00074AF8"/>
    <w:rsid w:val="000779A8"/>
    <w:rsid w:val="00080EE0"/>
    <w:rsid w:val="000836DE"/>
    <w:rsid w:val="000873E2"/>
    <w:rsid w:val="0009506D"/>
    <w:rsid w:val="000977D7"/>
    <w:rsid w:val="00097F9F"/>
    <w:rsid w:val="000A140B"/>
    <w:rsid w:val="000A2BA1"/>
    <w:rsid w:val="000A4796"/>
    <w:rsid w:val="000A4BF7"/>
    <w:rsid w:val="000A74F4"/>
    <w:rsid w:val="000B5BAB"/>
    <w:rsid w:val="000C0877"/>
    <w:rsid w:val="000C0C02"/>
    <w:rsid w:val="000C49C5"/>
    <w:rsid w:val="000C613F"/>
    <w:rsid w:val="000C789A"/>
    <w:rsid w:val="000D69F0"/>
    <w:rsid w:val="000D7C86"/>
    <w:rsid w:val="000E1087"/>
    <w:rsid w:val="000E153E"/>
    <w:rsid w:val="000E3682"/>
    <w:rsid w:val="000E4F0D"/>
    <w:rsid w:val="000E70A8"/>
    <w:rsid w:val="000E7966"/>
    <w:rsid w:val="000F4685"/>
    <w:rsid w:val="000F64D8"/>
    <w:rsid w:val="000F707D"/>
    <w:rsid w:val="00102614"/>
    <w:rsid w:val="00103133"/>
    <w:rsid w:val="001033A2"/>
    <w:rsid w:val="00106A7E"/>
    <w:rsid w:val="00112CA1"/>
    <w:rsid w:val="0011334D"/>
    <w:rsid w:val="001133DE"/>
    <w:rsid w:val="0011612A"/>
    <w:rsid w:val="00117506"/>
    <w:rsid w:val="00120481"/>
    <w:rsid w:val="00126054"/>
    <w:rsid w:val="001261A1"/>
    <w:rsid w:val="00137427"/>
    <w:rsid w:val="00137644"/>
    <w:rsid w:val="001379EA"/>
    <w:rsid w:val="0014066A"/>
    <w:rsid w:val="00143F02"/>
    <w:rsid w:val="00151267"/>
    <w:rsid w:val="00153324"/>
    <w:rsid w:val="00154CF4"/>
    <w:rsid w:val="00156A9C"/>
    <w:rsid w:val="00157516"/>
    <w:rsid w:val="001619C5"/>
    <w:rsid w:val="00166B1D"/>
    <w:rsid w:val="00171A62"/>
    <w:rsid w:val="001756AE"/>
    <w:rsid w:val="00180429"/>
    <w:rsid w:val="001820B6"/>
    <w:rsid w:val="001835C3"/>
    <w:rsid w:val="001871E2"/>
    <w:rsid w:val="0019135E"/>
    <w:rsid w:val="0019158A"/>
    <w:rsid w:val="00191673"/>
    <w:rsid w:val="00191CB6"/>
    <w:rsid w:val="0019291F"/>
    <w:rsid w:val="001A0D3B"/>
    <w:rsid w:val="001A2F3A"/>
    <w:rsid w:val="001A5530"/>
    <w:rsid w:val="001A61E5"/>
    <w:rsid w:val="001A70BE"/>
    <w:rsid w:val="001B4D12"/>
    <w:rsid w:val="001B5DC3"/>
    <w:rsid w:val="001B74BE"/>
    <w:rsid w:val="001C257A"/>
    <w:rsid w:val="001C2979"/>
    <w:rsid w:val="001C3EC6"/>
    <w:rsid w:val="001C7BC1"/>
    <w:rsid w:val="001D441E"/>
    <w:rsid w:val="001D6D55"/>
    <w:rsid w:val="001E029A"/>
    <w:rsid w:val="001E2DFD"/>
    <w:rsid w:val="001E360A"/>
    <w:rsid w:val="001E367F"/>
    <w:rsid w:val="001E6161"/>
    <w:rsid w:val="001F3E53"/>
    <w:rsid w:val="001F60EE"/>
    <w:rsid w:val="001F7C32"/>
    <w:rsid w:val="001F7F35"/>
    <w:rsid w:val="002022D9"/>
    <w:rsid w:val="0020478D"/>
    <w:rsid w:val="00207287"/>
    <w:rsid w:val="00222374"/>
    <w:rsid w:val="00224794"/>
    <w:rsid w:val="002250C8"/>
    <w:rsid w:val="00227FBA"/>
    <w:rsid w:val="00235971"/>
    <w:rsid w:val="0023648B"/>
    <w:rsid w:val="002403C7"/>
    <w:rsid w:val="00242C2D"/>
    <w:rsid w:val="002434E9"/>
    <w:rsid w:val="002475E8"/>
    <w:rsid w:val="00255250"/>
    <w:rsid w:val="00260187"/>
    <w:rsid w:val="002615B1"/>
    <w:rsid w:val="002637C5"/>
    <w:rsid w:val="00263C5A"/>
    <w:rsid w:val="00264CD6"/>
    <w:rsid w:val="00265818"/>
    <w:rsid w:val="00270C7E"/>
    <w:rsid w:val="00271434"/>
    <w:rsid w:val="002727BB"/>
    <w:rsid w:val="00275584"/>
    <w:rsid w:val="00276C6C"/>
    <w:rsid w:val="00281258"/>
    <w:rsid w:val="0028246C"/>
    <w:rsid w:val="00284BB8"/>
    <w:rsid w:val="00293A9D"/>
    <w:rsid w:val="002A1365"/>
    <w:rsid w:val="002A20DD"/>
    <w:rsid w:val="002B1961"/>
    <w:rsid w:val="002B6268"/>
    <w:rsid w:val="002B74D9"/>
    <w:rsid w:val="002C04A3"/>
    <w:rsid w:val="002C0718"/>
    <w:rsid w:val="002C0EF8"/>
    <w:rsid w:val="002C1040"/>
    <w:rsid w:val="002C19A8"/>
    <w:rsid w:val="002C2360"/>
    <w:rsid w:val="002D0F7A"/>
    <w:rsid w:val="002D3D07"/>
    <w:rsid w:val="002E5709"/>
    <w:rsid w:val="00300705"/>
    <w:rsid w:val="00304747"/>
    <w:rsid w:val="0030698F"/>
    <w:rsid w:val="00306AB0"/>
    <w:rsid w:val="00310645"/>
    <w:rsid w:val="003124A3"/>
    <w:rsid w:val="00313FBC"/>
    <w:rsid w:val="003167AD"/>
    <w:rsid w:val="00316F38"/>
    <w:rsid w:val="003245E4"/>
    <w:rsid w:val="003277A5"/>
    <w:rsid w:val="00327AE6"/>
    <w:rsid w:val="0033195C"/>
    <w:rsid w:val="00332245"/>
    <w:rsid w:val="0033554B"/>
    <w:rsid w:val="00335D94"/>
    <w:rsid w:val="00340A0B"/>
    <w:rsid w:val="003520F2"/>
    <w:rsid w:val="003522C6"/>
    <w:rsid w:val="0035246F"/>
    <w:rsid w:val="00361A10"/>
    <w:rsid w:val="0036346F"/>
    <w:rsid w:val="0036725D"/>
    <w:rsid w:val="00367D95"/>
    <w:rsid w:val="00372129"/>
    <w:rsid w:val="003760DC"/>
    <w:rsid w:val="00380ED4"/>
    <w:rsid w:val="0038329F"/>
    <w:rsid w:val="003900D8"/>
    <w:rsid w:val="003904A7"/>
    <w:rsid w:val="003922ED"/>
    <w:rsid w:val="003964F2"/>
    <w:rsid w:val="003A29DB"/>
    <w:rsid w:val="003A5AA2"/>
    <w:rsid w:val="003B06BC"/>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F10CF"/>
    <w:rsid w:val="003F1FE1"/>
    <w:rsid w:val="0040061B"/>
    <w:rsid w:val="0040135F"/>
    <w:rsid w:val="00401478"/>
    <w:rsid w:val="00401951"/>
    <w:rsid w:val="00401CD0"/>
    <w:rsid w:val="00404554"/>
    <w:rsid w:val="00406DBB"/>
    <w:rsid w:val="00411A2D"/>
    <w:rsid w:val="00413547"/>
    <w:rsid w:val="00416D81"/>
    <w:rsid w:val="00420C1B"/>
    <w:rsid w:val="00426FD0"/>
    <w:rsid w:val="00430422"/>
    <w:rsid w:val="0044094D"/>
    <w:rsid w:val="0044104B"/>
    <w:rsid w:val="00446199"/>
    <w:rsid w:val="00450DF0"/>
    <w:rsid w:val="00451B4F"/>
    <w:rsid w:val="00452FA6"/>
    <w:rsid w:val="004642DA"/>
    <w:rsid w:val="00467D59"/>
    <w:rsid w:val="00470F6C"/>
    <w:rsid w:val="004815B7"/>
    <w:rsid w:val="004849B2"/>
    <w:rsid w:val="00490354"/>
    <w:rsid w:val="004911C4"/>
    <w:rsid w:val="004A2469"/>
    <w:rsid w:val="004A5DA6"/>
    <w:rsid w:val="004A6CEC"/>
    <w:rsid w:val="004B51EC"/>
    <w:rsid w:val="004B7D43"/>
    <w:rsid w:val="004B7F00"/>
    <w:rsid w:val="004C0009"/>
    <w:rsid w:val="004C266D"/>
    <w:rsid w:val="004C35C6"/>
    <w:rsid w:val="004D04DE"/>
    <w:rsid w:val="004D16AA"/>
    <w:rsid w:val="004D3CF8"/>
    <w:rsid w:val="004D628E"/>
    <w:rsid w:val="004D7001"/>
    <w:rsid w:val="004E3747"/>
    <w:rsid w:val="004E4E41"/>
    <w:rsid w:val="004E64B3"/>
    <w:rsid w:val="004F0A7E"/>
    <w:rsid w:val="004F1482"/>
    <w:rsid w:val="0050047E"/>
    <w:rsid w:val="00506FCA"/>
    <w:rsid w:val="00515523"/>
    <w:rsid w:val="00524C7F"/>
    <w:rsid w:val="00524FA1"/>
    <w:rsid w:val="00527EFB"/>
    <w:rsid w:val="0053193F"/>
    <w:rsid w:val="005340C6"/>
    <w:rsid w:val="00536067"/>
    <w:rsid w:val="0053662E"/>
    <w:rsid w:val="0053676C"/>
    <w:rsid w:val="00542C55"/>
    <w:rsid w:val="00545486"/>
    <w:rsid w:val="00545CEC"/>
    <w:rsid w:val="00547F4E"/>
    <w:rsid w:val="00550B96"/>
    <w:rsid w:val="0055416C"/>
    <w:rsid w:val="00555E3F"/>
    <w:rsid w:val="00555E6C"/>
    <w:rsid w:val="00561566"/>
    <w:rsid w:val="005635DF"/>
    <w:rsid w:val="00567E2D"/>
    <w:rsid w:val="00573039"/>
    <w:rsid w:val="00573DE5"/>
    <w:rsid w:val="00577025"/>
    <w:rsid w:val="00583A29"/>
    <w:rsid w:val="00586711"/>
    <w:rsid w:val="00595FCB"/>
    <w:rsid w:val="005A0E53"/>
    <w:rsid w:val="005A5051"/>
    <w:rsid w:val="005A6DDA"/>
    <w:rsid w:val="005B3BF0"/>
    <w:rsid w:val="005B5376"/>
    <w:rsid w:val="005B7CC8"/>
    <w:rsid w:val="005C0B5C"/>
    <w:rsid w:val="005C2D02"/>
    <w:rsid w:val="005C50BC"/>
    <w:rsid w:val="005C582A"/>
    <w:rsid w:val="005C7847"/>
    <w:rsid w:val="005D014F"/>
    <w:rsid w:val="005D0183"/>
    <w:rsid w:val="005D208A"/>
    <w:rsid w:val="005D2B73"/>
    <w:rsid w:val="005D4E14"/>
    <w:rsid w:val="005D5422"/>
    <w:rsid w:val="005D75E1"/>
    <w:rsid w:val="005E0E3C"/>
    <w:rsid w:val="005E1625"/>
    <w:rsid w:val="005E5E4B"/>
    <w:rsid w:val="005F071A"/>
    <w:rsid w:val="005F4CF6"/>
    <w:rsid w:val="00601E1D"/>
    <w:rsid w:val="0060412C"/>
    <w:rsid w:val="006112F1"/>
    <w:rsid w:val="006143F5"/>
    <w:rsid w:val="0061799C"/>
    <w:rsid w:val="00620D4B"/>
    <w:rsid w:val="00621FFB"/>
    <w:rsid w:val="006347F7"/>
    <w:rsid w:val="006349B5"/>
    <w:rsid w:val="00643A85"/>
    <w:rsid w:val="00643DF7"/>
    <w:rsid w:val="0065038B"/>
    <w:rsid w:val="00652154"/>
    <w:rsid w:val="00655B4C"/>
    <w:rsid w:val="00656ED6"/>
    <w:rsid w:val="00660B4A"/>
    <w:rsid w:val="00663C48"/>
    <w:rsid w:val="00666311"/>
    <w:rsid w:val="00677044"/>
    <w:rsid w:val="00677203"/>
    <w:rsid w:val="00683723"/>
    <w:rsid w:val="006936C4"/>
    <w:rsid w:val="00694BA1"/>
    <w:rsid w:val="006A1457"/>
    <w:rsid w:val="006A17F1"/>
    <w:rsid w:val="006A2408"/>
    <w:rsid w:val="006A57CF"/>
    <w:rsid w:val="006B301F"/>
    <w:rsid w:val="006B4B59"/>
    <w:rsid w:val="006B77AF"/>
    <w:rsid w:val="006C1978"/>
    <w:rsid w:val="006C38EC"/>
    <w:rsid w:val="006C4551"/>
    <w:rsid w:val="006C4D4C"/>
    <w:rsid w:val="006C5393"/>
    <w:rsid w:val="006C58CF"/>
    <w:rsid w:val="006C75C2"/>
    <w:rsid w:val="006C7EC2"/>
    <w:rsid w:val="006D5D31"/>
    <w:rsid w:val="006E1431"/>
    <w:rsid w:val="006F0DCB"/>
    <w:rsid w:val="006F4688"/>
    <w:rsid w:val="006F7503"/>
    <w:rsid w:val="00703BE4"/>
    <w:rsid w:val="0070423E"/>
    <w:rsid w:val="007064F1"/>
    <w:rsid w:val="007115AC"/>
    <w:rsid w:val="00713274"/>
    <w:rsid w:val="00717ACD"/>
    <w:rsid w:val="00720639"/>
    <w:rsid w:val="0072080D"/>
    <w:rsid w:val="00722D41"/>
    <w:rsid w:val="0072454E"/>
    <w:rsid w:val="0073545C"/>
    <w:rsid w:val="007440B1"/>
    <w:rsid w:val="00745943"/>
    <w:rsid w:val="00745F4D"/>
    <w:rsid w:val="00747365"/>
    <w:rsid w:val="00754774"/>
    <w:rsid w:val="00755227"/>
    <w:rsid w:val="00761C83"/>
    <w:rsid w:val="00764F26"/>
    <w:rsid w:val="00766F8D"/>
    <w:rsid w:val="00770EC9"/>
    <w:rsid w:val="00770EF0"/>
    <w:rsid w:val="007740CA"/>
    <w:rsid w:val="00776D5D"/>
    <w:rsid w:val="00785C75"/>
    <w:rsid w:val="007923E1"/>
    <w:rsid w:val="007936BF"/>
    <w:rsid w:val="007947B2"/>
    <w:rsid w:val="007947DF"/>
    <w:rsid w:val="00794FF7"/>
    <w:rsid w:val="007A2AEC"/>
    <w:rsid w:val="007A4D20"/>
    <w:rsid w:val="007A4F22"/>
    <w:rsid w:val="007A7D3D"/>
    <w:rsid w:val="007B02AD"/>
    <w:rsid w:val="007B1211"/>
    <w:rsid w:val="007B3D41"/>
    <w:rsid w:val="007B6354"/>
    <w:rsid w:val="007B7E2F"/>
    <w:rsid w:val="007C017B"/>
    <w:rsid w:val="007C01A3"/>
    <w:rsid w:val="007C1193"/>
    <w:rsid w:val="007C1D37"/>
    <w:rsid w:val="007C3305"/>
    <w:rsid w:val="007C4CE7"/>
    <w:rsid w:val="007C5191"/>
    <w:rsid w:val="007C51BD"/>
    <w:rsid w:val="007C72D7"/>
    <w:rsid w:val="007D60BF"/>
    <w:rsid w:val="007D744E"/>
    <w:rsid w:val="007D77C1"/>
    <w:rsid w:val="007E2209"/>
    <w:rsid w:val="007E3D04"/>
    <w:rsid w:val="007E49CC"/>
    <w:rsid w:val="007E5DE6"/>
    <w:rsid w:val="007E5E51"/>
    <w:rsid w:val="007E66DB"/>
    <w:rsid w:val="007E7566"/>
    <w:rsid w:val="007F3A42"/>
    <w:rsid w:val="007F4309"/>
    <w:rsid w:val="007F7DEC"/>
    <w:rsid w:val="00801D5E"/>
    <w:rsid w:val="00812A34"/>
    <w:rsid w:val="00816199"/>
    <w:rsid w:val="0082219F"/>
    <w:rsid w:val="0083067C"/>
    <w:rsid w:val="00830CE9"/>
    <w:rsid w:val="00831210"/>
    <w:rsid w:val="00834A18"/>
    <w:rsid w:val="008401F0"/>
    <w:rsid w:val="008513B0"/>
    <w:rsid w:val="00851475"/>
    <w:rsid w:val="00851BD0"/>
    <w:rsid w:val="00851CC2"/>
    <w:rsid w:val="00855303"/>
    <w:rsid w:val="008638E9"/>
    <w:rsid w:val="00871938"/>
    <w:rsid w:val="0087632B"/>
    <w:rsid w:val="008778E7"/>
    <w:rsid w:val="00880B21"/>
    <w:rsid w:val="00880FB4"/>
    <w:rsid w:val="00883877"/>
    <w:rsid w:val="00884570"/>
    <w:rsid w:val="008862F2"/>
    <w:rsid w:val="00895D62"/>
    <w:rsid w:val="008A32F5"/>
    <w:rsid w:val="008A47F5"/>
    <w:rsid w:val="008A6972"/>
    <w:rsid w:val="008B18CA"/>
    <w:rsid w:val="008B2C24"/>
    <w:rsid w:val="008B4791"/>
    <w:rsid w:val="008B6CBE"/>
    <w:rsid w:val="008C4762"/>
    <w:rsid w:val="008C719E"/>
    <w:rsid w:val="008D07DE"/>
    <w:rsid w:val="008D0A1B"/>
    <w:rsid w:val="008D7C6E"/>
    <w:rsid w:val="008E4202"/>
    <w:rsid w:val="008E53FE"/>
    <w:rsid w:val="008E697A"/>
    <w:rsid w:val="008E79C8"/>
    <w:rsid w:val="008F6484"/>
    <w:rsid w:val="008F6ACD"/>
    <w:rsid w:val="009006D4"/>
    <w:rsid w:val="00914DC2"/>
    <w:rsid w:val="00915B16"/>
    <w:rsid w:val="00915C19"/>
    <w:rsid w:val="00926D6E"/>
    <w:rsid w:val="00940C6D"/>
    <w:rsid w:val="009442E3"/>
    <w:rsid w:val="0094546F"/>
    <w:rsid w:val="00952A51"/>
    <w:rsid w:val="00953880"/>
    <w:rsid w:val="00954F0C"/>
    <w:rsid w:val="00955A8F"/>
    <w:rsid w:val="009562CD"/>
    <w:rsid w:val="00965985"/>
    <w:rsid w:val="00967A75"/>
    <w:rsid w:val="0097082B"/>
    <w:rsid w:val="00971682"/>
    <w:rsid w:val="00975135"/>
    <w:rsid w:val="00976CE2"/>
    <w:rsid w:val="00977630"/>
    <w:rsid w:val="00977937"/>
    <w:rsid w:val="00982979"/>
    <w:rsid w:val="0098407D"/>
    <w:rsid w:val="00990B4A"/>
    <w:rsid w:val="00990DBB"/>
    <w:rsid w:val="009940D5"/>
    <w:rsid w:val="009A7A90"/>
    <w:rsid w:val="009B013D"/>
    <w:rsid w:val="009B37B5"/>
    <w:rsid w:val="009B5158"/>
    <w:rsid w:val="009B6114"/>
    <w:rsid w:val="009C0BD5"/>
    <w:rsid w:val="009C2434"/>
    <w:rsid w:val="009C4CD2"/>
    <w:rsid w:val="009D19A6"/>
    <w:rsid w:val="009D6E6F"/>
    <w:rsid w:val="009E0417"/>
    <w:rsid w:val="009E0F70"/>
    <w:rsid w:val="009E4316"/>
    <w:rsid w:val="009F30B2"/>
    <w:rsid w:val="009F43D0"/>
    <w:rsid w:val="00A12998"/>
    <w:rsid w:val="00A13131"/>
    <w:rsid w:val="00A23CB4"/>
    <w:rsid w:val="00A274E9"/>
    <w:rsid w:val="00A32E7C"/>
    <w:rsid w:val="00A46089"/>
    <w:rsid w:val="00A53987"/>
    <w:rsid w:val="00A53C13"/>
    <w:rsid w:val="00A60F7F"/>
    <w:rsid w:val="00A62959"/>
    <w:rsid w:val="00A64942"/>
    <w:rsid w:val="00A70560"/>
    <w:rsid w:val="00A71435"/>
    <w:rsid w:val="00A714FF"/>
    <w:rsid w:val="00A75E2F"/>
    <w:rsid w:val="00A80755"/>
    <w:rsid w:val="00A827B1"/>
    <w:rsid w:val="00A84387"/>
    <w:rsid w:val="00A86963"/>
    <w:rsid w:val="00A87D6A"/>
    <w:rsid w:val="00A90B49"/>
    <w:rsid w:val="00A9112B"/>
    <w:rsid w:val="00A94209"/>
    <w:rsid w:val="00A9718D"/>
    <w:rsid w:val="00AA0153"/>
    <w:rsid w:val="00AA1518"/>
    <w:rsid w:val="00AA1A79"/>
    <w:rsid w:val="00AA42B6"/>
    <w:rsid w:val="00AA48A1"/>
    <w:rsid w:val="00AA54F9"/>
    <w:rsid w:val="00AB1725"/>
    <w:rsid w:val="00AB3B1B"/>
    <w:rsid w:val="00AB44EE"/>
    <w:rsid w:val="00AC3D2D"/>
    <w:rsid w:val="00AC49C9"/>
    <w:rsid w:val="00AC5C61"/>
    <w:rsid w:val="00AD0570"/>
    <w:rsid w:val="00AD0F16"/>
    <w:rsid w:val="00AD23EF"/>
    <w:rsid w:val="00AD28BC"/>
    <w:rsid w:val="00AE55AA"/>
    <w:rsid w:val="00AE5C0A"/>
    <w:rsid w:val="00AE6F18"/>
    <w:rsid w:val="00AE712C"/>
    <w:rsid w:val="00AE7943"/>
    <w:rsid w:val="00AF2BCA"/>
    <w:rsid w:val="00AF591A"/>
    <w:rsid w:val="00AF7437"/>
    <w:rsid w:val="00B038FB"/>
    <w:rsid w:val="00B0442B"/>
    <w:rsid w:val="00B337A0"/>
    <w:rsid w:val="00B35B9A"/>
    <w:rsid w:val="00B4507F"/>
    <w:rsid w:val="00B47D6A"/>
    <w:rsid w:val="00B50F93"/>
    <w:rsid w:val="00B5364C"/>
    <w:rsid w:val="00B55A32"/>
    <w:rsid w:val="00B55FD9"/>
    <w:rsid w:val="00B609C6"/>
    <w:rsid w:val="00B65DDD"/>
    <w:rsid w:val="00B66F89"/>
    <w:rsid w:val="00B73969"/>
    <w:rsid w:val="00B768BE"/>
    <w:rsid w:val="00B8091D"/>
    <w:rsid w:val="00B85A58"/>
    <w:rsid w:val="00B85BBA"/>
    <w:rsid w:val="00B92D2E"/>
    <w:rsid w:val="00B94F72"/>
    <w:rsid w:val="00B95553"/>
    <w:rsid w:val="00B97441"/>
    <w:rsid w:val="00B9770D"/>
    <w:rsid w:val="00B97FE6"/>
    <w:rsid w:val="00BA2BE2"/>
    <w:rsid w:val="00BA5C1F"/>
    <w:rsid w:val="00BA656E"/>
    <w:rsid w:val="00BB0C5F"/>
    <w:rsid w:val="00BB2FFE"/>
    <w:rsid w:val="00BB6222"/>
    <w:rsid w:val="00BB7205"/>
    <w:rsid w:val="00BC2657"/>
    <w:rsid w:val="00BC60FE"/>
    <w:rsid w:val="00BD71BA"/>
    <w:rsid w:val="00BE1C1D"/>
    <w:rsid w:val="00BE6DE9"/>
    <w:rsid w:val="00BF1CC3"/>
    <w:rsid w:val="00BF331B"/>
    <w:rsid w:val="00BF3971"/>
    <w:rsid w:val="00BF4570"/>
    <w:rsid w:val="00BF7840"/>
    <w:rsid w:val="00C01167"/>
    <w:rsid w:val="00C01E8E"/>
    <w:rsid w:val="00C03D47"/>
    <w:rsid w:val="00C0538A"/>
    <w:rsid w:val="00C07028"/>
    <w:rsid w:val="00C11EA9"/>
    <w:rsid w:val="00C12A06"/>
    <w:rsid w:val="00C1598A"/>
    <w:rsid w:val="00C176F0"/>
    <w:rsid w:val="00C225D2"/>
    <w:rsid w:val="00C22B84"/>
    <w:rsid w:val="00C24C2C"/>
    <w:rsid w:val="00C25511"/>
    <w:rsid w:val="00C265C3"/>
    <w:rsid w:val="00C3198E"/>
    <w:rsid w:val="00C3597C"/>
    <w:rsid w:val="00C37BE5"/>
    <w:rsid w:val="00C419C2"/>
    <w:rsid w:val="00C42EA2"/>
    <w:rsid w:val="00C45A0E"/>
    <w:rsid w:val="00C5379C"/>
    <w:rsid w:val="00C53DA3"/>
    <w:rsid w:val="00C553A3"/>
    <w:rsid w:val="00C60318"/>
    <w:rsid w:val="00C628F2"/>
    <w:rsid w:val="00C6318D"/>
    <w:rsid w:val="00C653B3"/>
    <w:rsid w:val="00C70C6F"/>
    <w:rsid w:val="00C70D34"/>
    <w:rsid w:val="00C70E3D"/>
    <w:rsid w:val="00C72134"/>
    <w:rsid w:val="00C73159"/>
    <w:rsid w:val="00C74530"/>
    <w:rsid w:val="00C756B7"/>
    <w:rsid w:val="00C8681D"/>
    <w:rsid w:val="00CA00AD"/>
    <w:rsid w:val="00CA3295"/>
    <w:rsid w:val="00CA360E"/>
    <w:rsid w:val="00CA3635"/>
    <w:rsid w:val="00CA6721"/>
    <w:rsid w:val="00CB4D9E"/>
    <w:rsid w:val="00CC1031"/>
    <w:rsid w:val="00CD00BE"/>
    <w:rsid w:val="00CD70E2"/>
    <w:rsid w:val="00CE2AE3"/>
    <w:rsid w:val="00CE3263"/>
    <w:rsid w:val="00CE331F"/>
    <w:rsid w:val="00CE3453"/>
    <w:rsid w:val="00CE74F4"/>
    <w:rsid w:val="00CF3DE3"/>
    <w:rsid w:val="00CF44F4"/>
    <w:rsid w:val="00CF498F"/>
    <w:rsid w:val="00CF62D6"/>
    <w:rsid w:val="00CF7D7B"/>
    <w:rsid w:val="00CF7E15"/>
    <w:rsid w:val="00CF7EDF"/>
    <w:rsid w:val="00D020A7"/>
    <w:rsid w:val="00D03E72"/>
    <w:rsid w:val="00D06D43"/>
    <w:rsid w:val="00D16057"/>
    <w:rsid w:val="00D215F0"/>
    <w:rsid w:val="00D22F1A"/>
    <w:rsid w:val="00D236AF"/>
    <w:rsid w:val="00D25692"/>
    <w:rsid w:val="00D262E5"/>
    <w:rsid w:val="00D33D85"/>
    <w:rsid w:val="00D342DC"/>
    <w:rsid w:val="00D36BD4"/>
    <w:rsid w:val="00D40CC9"/>
    <w:rsid w:val="00D50974"/>
    <w:rsid w:val="00D50E5D"/>
    <w:rsid w:val="00D52D0C"/>
    <w:rsid w:val="00D569FF"/>
    <w:rsid w:val="00D57EE6"/>
    <w:rsid w:val="00D60505"/>
    <w:rsid w:val="00D61270"/>
    <w:rsid w:val="00D63040"/>
    <w:rsid w:val="00D63912"/>
    <w:rsid w:val="00D641F8"/>
    <w:rsid w:val="00D678B8"/>
    <w:rsid w:val="00D73D1B"/>
    <w:rsid w:val="00D779A5"/>
    <w:rsid w:val="00D87B58"/>
    <w:rsid w:val="00D960BC"/>
    <w:rsid w:val="00D96D61"/>
    <w:rsid w:val="00D9712A"/>
    <w:rsid w:val="00DA199E"/>
    <w:rsid w:val="00DA1F44"/>
    <w:rsid w:val="00DB07CD"/>
    <w:rsid w:val="00DB3708"/>
    <w:rsid w:val="00DB5091"/>
    <w:rsid w:val="00DC0A5B"/>
    <w:rsid w:val="00DC23DF"/>
    <w:rsid w:val="00DC3A58"/>
    <w:rsid w:val="00DC699E"/>
    <w:rsid w:val="00DD25C0"/>
    <w:rsid w:val="00DD2ADF"/>
    <w:rsid w:val="00DD426C"/>
    <w:rsid w:val="00DD5ADE"/>
    <w:rsid w:val="00DD62BF"/>
    <w:rsid w:val="00DD669C"/>
    <w:rsid w:val="00DD69BF"/>
    <w:rsid w:val="00DD6C12"/>
    <w:rsid w:val="00DE25CF"/>
    <w:rsid w:val="00DE5775"/>
    <w:rsid w:val="00DE6835"/>
    <w:rsid w:val="00DE6E4A"/>
    <w:rsid w:val="00DE7DFC"/>
    <w:rsid w:val="00DF1979"/>
    <w:rsid w:val="00DF367B"/>
    <w:rsid w:val="00E01D9B"/>
    <w:rsid w:val="00E04352"/>
    <w:rsid w:val="00E06EB0"/>
    <w:rsid w:val="00E07B50"/>
    <w:rsid w:val="00E12EC7"/>
    <w:rsid w:val="00E2039A"/>
    <w:rsid w:val="00E210DC"/>
    <w:rsid w:val="00E211C5"/>
    <w:rsid w:val="00E21B3B"/>
    <w:rsid w:val="00E24F4B"/>
    <w:rsid w:val="00E25FF9"/>
    <w:rsid w:val="00E26A86"/>
    <w:rsid w:val="00E30B11"/>
    <w:rsid w:val="00E30F58"/>
    <w:rsid w:val="00E33155"/>
    <w:rsid w:val="00E347AE"/>
    <w:rsid w:val="00E40E36"/>
    <w:rsid w:val="00E413D3"/>
    <w:rsid w:val="00E45049"/>
    <w:rsid w:val="00E5370C"/>
    <w:rsid w:val="00E54D58"/>
    <w:rsid w:val="00E567D7"/>
    <w:rsid w:val="00E57034"/>
    <w:rsid w:val="00E62F05"/>
    <w:rsid w:val="00E64046"/>
    <w:rsid w:val="00E664FB"/>
    <w:rsid w:val="00E72A3D"/>
    <w:rsid w:val="00E7325F"/>
    <w:rsid w:val="00E7356B"/>
    <w:rsid w:val="00E758F0"/>
    <w:rsid w:val="00E80E52"/>
    <w:rsid w:val="00E815D8"/>
    <w:rsid w:val="00E83211"/>
    <w:rsid w:val="00E84FAF"/>
    <w:rsid w:val="00E93FD0"/>
    <w:rsid w:val="00EA1A80"/>
    <w:rsid w:val="00EB2EE8"/>
    <w:rsid w:val="00EB50DF"/>
    <w:rsid w:val="00EB597D"/>
    <w:rsid w:val="00EB5A78"/>
    <w:rsid w:val="00EC3CE8"/>
    <w:rsid w:val="00EC5BC8"/>
    <w:rsid w:val="00EC628A"/>
    <w:rsid w:val="00EC7375"/>
    <w:rsid w:val="00ED0275"/>
    <w:rsid w:val="00ED33CB"/>
    <w:rsid w:val="00ED64C9"/>
    <w:rsid w:val="00EE5BAE"/>
    <w:rsid w:val="00EF49B9"/>
    <w:rsid w:val="00EF653C"/>
    <w:rsid w:val="00F00510"/>
    <w:rsid w:val="00F06CAD"/>
    <w:rsid w:val="00F2338E"/>
    <w:rsid w:val="00F26330"/>
    <w:rsid w:val="00F33ADD"/>
    <w:rsid w:val="00F51819"/>
    <w:rsid w:val="00F62570"/>
    <w:rsid w:val="00F63F1E"/>
    <w:rsid w:val="00F662DF"/>
    <w:rsid w:val="00F6761C"/>
    <w:rsid w:val="00F717B4"/>
    <w:rsid w:val="00F73AB5"/>
    <w:rsid w:val="00F80305"/>
    <w:rsid w:val="00F872FF"/>
    <w:rsid w:val="00F87545"/>
    <w:rsid w:val="00F87D77"/>
    <w:rsid w:val="00F94A10"/>
    <w:rsid w:val="00F963EC"/>
    <w:rsid w:val="00F96544"/>
    <w:rsid w:val="00F9772C"/>
    <w:rsid w:val="00FA6164"/>
    <w:rsid w:val="00FA742C"/>
    <w:rsid w:val="00FA7A62"/>
    <w:rsid w:val="00FB2F86"/>
    <w:rsid w:val="00FB620E"/>
    <w:rsid w:val="00FC3A07"/>
    <w:rsid w:val="00FD5999"/>
    <w:rsid w:val="00FD69BD"/>
    <w:rsid w:val="00FD6A54"/>
    <w:rsid w:val="00FE5314"/>
    <w:rsid w:val="00FE740C"/>
    <w:rsid w:val="00FF0B35"/>
    <w:rsid w:val="00FF2C09"/>
    <w:rsid w:val="00FF47AC"/>
    <w:rsid w:val="00FF69E0"/>
    <w:rsid w:val="00FF6EC9"/>
    <w:rsid w:val="14353D0D"/>
    <w:rsid w:val="195BAA61"/>
    <w:rsid w:val="1C385A8C"/>
    <w:rsid w:val="21BDF042"/>
    <w:rsid w:val="281F423F"/>
    <w:rsid w:val="28B45E8D"/>
    <w:rsid w:val="2A19E320"/>
    <w:rsid w:val="2A20B9D0"/>
    <w:rsid w:val="2BBC8A31"/>
    <w:rsid w:val="33AE73B9"/>
    <w:rsid w:val="3AB796E8"/>
    <w:rsid w:val="43BD7541"/>
    <w:rsid w:val="48674D7A"/>
    <w:rsid w:val="4CEF1B4C"/>
    <w:rsid w:val="58E0B998"/>
    <w:rsid w:val="5D9D736E"/>
    <w:rsid w:val="64DA8A70"/>
    <w:rsid w:val="6709193F"/>
    <w:rsid w:val="6E4A6613"/>
    <w:rsid w:val="741F9E5E"/>
    <w:rsid w:val="76EA30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BC86B30"/>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Batang"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Standard" w:default="1">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0A140B"/>
    <w:pPr>
      <w:widowControl w:val="0"/>
      <w:spacing w:line="600" w:lineRule="exact"/>
      <w:outlineLvl w:val="0"/>
    </w:pPr>
    <w:rPr>
      <w:rFonts w:ascii="Arial" w:hAnsi="Arial" w:cs="Arial"/>
      <w:b/>
      <w:bCs/>
      <w:color w:val="000000"/>
      <w:kern w:val="32"/>
      <w:sz w:val="36"/>
      <w:szCs w:val="32"/>
      <w:lang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hAnsi="Arial" w:eastAsia="Times New Roman" w:cs="Arial"/>
      <w:b/>
      <w:szCs w:val="22"/>
      <w:lang w:eastAsia="ja-JP"/>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Flietext" w:customStyle="1">
    <w:name w:val="Fließtext"/>
    <w:basedOn w:val="Standard"/>
    <w:autoRedefine/>
    <w:rsid w:val="00755227"/>
    <w:pPr>
      <w:shd w:val="clear" w:color="auto" w:fill="FFFFFF"/>
    </w:pPr>
    <w:rPr>
      <w:rFonts w:eastAsia="Times New Roman" w:cs="Arial"/>
      <w:szCs w:val="20"/>
      <w:lang w:eastAsia="ja-JP"/>
    </w:rPr>
  </w:style>
  <w:style w:type="paragraph" w:styleId="Kopfzeile1" w:customStyle="1">
    <w:name w:val="Kopfzeile1"/>
    <w:next w:val="Kopfzeile2"/>
    <w:autoRedefine/>
    <w:rsid w:val="005B5376"/>
    <w:rPr>
      <w:rFonts w:ascii="Arial" w:hAnsi="Arial" w:cs="Arial"/>
      <w:sz w:val="36"/>
      <w:szCs w:val="24"/>
      <w:lang w:eastAsia="ko-KR"/>
    </w:rPr>
  </w:style>
  <w:style w:type="paragraph" w:styleId="Kopfzeile2" w:customStyle="1">
    <w:name w:val="Kopfzeile2"/>
    <w:autoRedefine/>
    <w:rsid w:val="00ED0275"/>
    <w:rPr>
      <w:rFonts w:ascii="Arial" w:hAnsi="Arial"/>
      <w:color w:val="808080"/>
      <w:sz w:val="36"/>
      <w:szCs w:val="24"/>
      <w:lang w:eastAsia="ko-KR"/>
    </w:rPr>
  </w:style>
  <w:style w:type="paragraph" w:styleId="Bildunterschriftlight" w:customStyle="1">
    <w:name w:val="Bildunterschrift_light"/>
    <w:autoRedefine/>
    <w:rsid w:val="00755227"/>
    <w:pPr>
      <w:spacing w:line="360" w:lineRule="auto"/>
    </w:pPr>
    <w:rPr>
      <w:rFonts w:ascii="Arial" w:hAnsi="Arial" w:cs="Arial"/>
      <w:sz w:val="15"/>
      <w:szCs w:val="22"/>
      <w:lang w:val="pl-PL" w:eastAsia="ko-KR"/>
    </w:rPr>
  </w:style>
  <w:style w:type="paragraph" w:styleId="Bildunterschriftbold" w:customStyle="1">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val="en-US" w:eastAsia="de-DE"/>
    </w:rPr>
  </w:style>
  <w:style w:type="paragraph" w:styleId="Kategorie" w:customStyle="1">
    <w:name w:val="Kategorie"/>
    <w:basedOn w:val="berschrift1"/>
    <w:next w:val="berschrift1"/>
    <w:autoRedefine/>
    <w:rsid w:val="00755227"/>
  </w:style>
  <w:style w:type="paragraph" w:styleId="Adresselight" w:customStyle="1">
    <w:name w:val="Adresse_light"/>
    <w:basedOn w:val="Standard"/>
    <w:autoRedefine/>
    <w:rsid w:val="00755227"/>
    <w:pPr>
      <w:framePr w:w="2835" w:h="2835" w:hSpace="180" w:wrap="around" w:hAnchor="text" w:vAnchor="text" w:x="7380" w:y="180" w:hRule="exact"/>
      <w:shd w:val="solid" w:color="FFFFFF" w:fill="FFFFFF"/>
      <w:spacing w:after="0" w:line="200" w:lineRule="exact"/>
    </w:pPr>
    <w:rPr>
      <w:rFonts w:cs="Arial"/>
      <w:b/>
      <w:sz w:val="15"/>
      <w:szCs w:val="18"/>
      <w:lang w:val="sv-SE"/>
    </w:rPr>
  </w:style>
  <w:style w:type="paragraph" w:styleId="Adressebold" w:customStyle="1">
    <w:name w:val="Adresse_bold"/>
    <w:basedOn w:val="Adresselight"/>
    <w:autoRedefine/>
    <w:rsid w:val="0000235A"/>
    <w:pPr>
      <w:framePr w:hSpace="0" w:wrap="around" w:hAnchor="page" w:vAnchor="page" w:x="8641" w:y="12586"/>
    </w:pPr>
    <w:rPr>
      <w:b w:val="0"/>
    </w:rPr>
  </w:style>
  <w:style w:type="paragraph" w:styleId="Einleitung" w:customStyle="1">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character" w:styleId="Kommentarzeichen">
    <w:name w:val="annotation reference"/>
    <w:basedOn w:val="Absatz-Standardschriftart"/>
    <w:rsid w:val="00074AF8"/>
    <w:rPr>
      <w:sz w:val="16"/>
      <w:szCs w:val="16"/>
    </w:rPr>
  </w:style>
  <w:style w:type="paragraph" w:styleId="Kommentartext">
    <w:name w:val="annotation text"/>
    <w:basedOn w:val="Standard"/>
    <w:link w:val="KommentartextZchn"/>
    <w:rsid w:val="00074AF8"/>
    <w:pPr>
      <w:spacing w:line="240" w:lineRule="auto"/>
    </w:pPr>
    <w:rPr>
      <w:szCs w:val="20"/>
    </w:rPr>
  </w:style>
  <w:style w:type="character" w:styleId="KommentartextZchn" w:customStyle="1">
    <w:name w:val="Kommentartext Zchn"/>
    <w:basedOn w:val="Absatz-Standardschriftart"/>
    <w:link w:val="Kommentartext"/>
    <w:rsid w:val="00074AF8"/>
    <w:rPr>
      <w:rFonts w:ascii="Arial" w:hAnsi="Arial"/>
      <w:lang w:eastAsia="ko-KR"/>
    </w:rPr>
  </w:style>
  <w:style w:type="paragraph" w:styleId="Kommentarthema">
    <w:name w:val="annotation subject"/>
    <w:basedOn w:val="Kommentartext"/>
    <w:next w:val="Kommentartext"/>
    <w:link w:val="KommentarthemaZchn"/>
    <w:rsid w:val="00074AF8"/>
    <w:rPr>
      <w:b/>
      <w:bCs/>
    </w:rPr>
  </w:style>
  <w:style w:type="character" w:styleId="KommentarthemaZchn" w:customStyle="1">
    <w:name w:val="Kommentarthema Zchn"/>
    <w:basedOn w:val="KommentartextZchn"/>
    <w:link w:val="Kommentarthema"/>
    <w:rsid w:val="00074AF8"/>
    <w:rPr>
      <w:rFonts w:ascii="Arial" w:hAnsi="Arial"/>
      <w:b/>
      <w:bCs/>
      <w:lang w:eastAsia="ko-KR"/>
    </w:rPr>
  </w:style>
  <w:style w:type="paragraph" w:styleId="Sprechblasentext">
    <w:name w:val="Balloon Text"/>
    <w:basedOn w:val="Standard"/>
    <w:link w:val="SprechblasentextZchn"/>
    <w:semiHidden/>
    <w:unhideWhenUsed/>
    <w:rsid w:val="00074AF8"/>
    <w:pPr>
      <w:spacing w:after="0" w:line="240" w:lineRule="auto"/>
    </w:pPr>
    <w:rPr>
      <w:rFonts w:ascii="Segoe UI" w:hAnsi="Segoe UI" w:cs="Segoe UI"/>
      <w:sz w:val="18"/>
      <w:szCs w:val="18"/>
    </w:rPr>
  </w:style>
  <w:style w:type="character" w:styleId="SprechblasentextZchn" w:customStyle="1">
    <w:name w:val="Sprechblasentext Zchn"/>
    <w:basedOn w:val="Absatz-Standardschriftart"/>
    <w:link w:val="Sprechblasentext"/>
    <w:semiHidden/>
    <w:rsid w:val="00074AF8"/>
    <w:rPr>
      <w:rFonts w:ascii="Segoe UI" w:hAnsi="Segoe UI" w:cs="Segoe UI"/>
      <w:sz w:val="18"/>
      <w:szCs w:val="18"/>
      <w:lang w:eastAsia="ko-KR"/>
    </w:rPr>
  </w:style>
  <w:style w:type="paragraph" w:styleId="berarbeitung">
    <w:name w:val="Revision"/>
    <w:hidden/>
    <w:uiPriority w:val="99"/>
    <w:semiHidden/>
    <w:rsid w:val="00047AEF"/>
    <w:rPr>
      <w:rFonts w:ascii="Arial" w:hAnsi="Arial"/>
      <w:szCs w:val="24"/>
      <w:lang w:eastAsia="ko-KR"/>
    </w:rPr>
  </w:style>
  <w:style xmlns:w14="http://schemas.microsoft.com/office/word/2010/wordml" xmlns:mc="http://schemas.openxmlformats.org/markup-compatibility/2006" xmlns:w="http://schemas.openxmlformats.org/wordprocessingml/2006/main" w:type="character" w:styleId="Emphasis" mc:Ignorable="w14">
    <w:name xmlns:w="http://schemas.openxmlformats.org/wordprocessingml/2006/main" w:val="Emphasis"/>
    <w:basedOn xmlns:w="http://schemas.openxmlformats.org/wordprocessingml/2006/main" w:val="Absatz-Standardschriftart"/>
    <w:uiPriority xmlns:w="http://schemas.openxmlformats.org/wordprocessingml/2006/main" w:val="20"/>
    <w:qFormat xmlns:w="http://schemas.openxmlformats.org/wordprocessingml/2006/main"/>
    <w:rPr xmlns:w="http://schemas.openxmlformats.org/wordprocessingml/2006/main">
      <w:i/>
      <w:iCs/>
    </w:rPr>
  </w:style>
  <w:style xmlns:w="http://schemas.openxmlformats.org/wordprocessingml/2006/main" w:type="table" w:styleId="TableGrid">
    <w:name xmlns:w="http://schemas.openxmlformats.org/wordprocessingml/2006/main" w:val="Table Grid"/>
    <w:basedOn xmlns:w="http://schemas.openxmlformats.org/wordprocessingml/2006/main" w:val="NormaleTabelle"/>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ui-provider" w:customStyle="true">
    <w:uiPriority w:val="1"/>
    <w:name w:val="ui-provider"/>
    <w:basedOn w:val="Absatz-Standardschriftart"/>
    <w:rsid w:val="2BBC8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94930">
      <w:bodyDiv w:val="1"/>
      <w:marLeft w:val="0"/>
      <w:marRight w:val="0"/>
      <w:marTop w:val="0"/>
      <w:marBottom w:val="0"/>
      <w:divBdr>
        <w:top w:val="none" w:sz="0" w:space="0" w:color="auto"/>
        <w:left w:val="none" w:sz="0" w:space="0" w:color="auto"/>
        <w:bottom w:val="none" w:sz="0" w:space="0" w:color="auto"/>
        <w:right w:val="none" w:sz="0" w:space="0" w:color="auto"/>
      </w:divBdr>
      <w:divsChild>
        <w:div w:id="1722437816">
          <w:marLeft w:val="0"/>
          <w:marRight w:val="0"/>
          <w:marTop w:val="0"/>
          <w:marBottom w:val="0"/>
          <w:divBdr>
            <w:top w:val="none" w:sz="0" w:space="0" w:color="auto"/>
            <w:left w:val="none" w:sz="0" w:space="0" w:color="auto"/>
            <w:bottom w:val="none" w:sz="0" w:space="0" w:color="auto"/>
            <w:right w:val="none" w:sz="0" w:space="0" w:color="auto"/>
          </w:divBdr>
          <w:divsChild>
            <w:div w:id="1480725501">
              <w:marLeft w:val="0"/>
              <w:marRight w:val="0"/>
              <w:marTop w:val="0"/>
              <w:marBottom w:val="0"/>
              <w:divBdr>
                <w:top w:val="none" w:sz="0" w:space="0" w:color="auto"/>
                <w:left w:val="none" w:sz="0" w:space="0" w:color="auto"/>
                <w:bottom w:val="none" w:sz="0" w:space="0" w:color="auto"/>
                <w:right w:val="none" w:sz="0" w:space="0" w:color="auto"/>
              </w:divBdr>
            </w:div>
          </w:divsChild>
        </w:div>
        <w:div w:id="1814909162">
          <w:marLeft w:val="0"/>
          <w:marRight w:val="0"/>
          <w:marTop w:val="0"/>
          <w:marBottom w:val="0"/>
          <w:divBdr>
            <w:top w:val="none" w:sz="0" w:space="0" w:color="auto"/>
            <w:left w:val="none" w:sz="0" w:space="0" w:color="auto"/>
            <w:bottom w:val="none" w:sz="0" w:space="0" w:color="auto"/>
            <w:right w:val="none" w:sz="0" w:space="0" w:color="auto"/>
          </w:divBdr>
          <w:divsChild>
            <w:div w:id="10364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0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microsoft.com/office/2020/10/relationships/intelligence" Target="intelligence2.xml" Id="R7822a7026ab34de0" /><Relationship Type="http://schemas.openxmlformats.org/officeDocument/2006/relationships/hyperlink" Target="http://www.peri.de/25jahre-periup" TargetMode="External" Id="Rac96a74de49d40f4" /><Relationship Type="http://schemas.openxmlformats.org/officeDocument/2006/relationships/image" Target="/media/imaged.jpg" Id="R73b42b9ac21a4452" /><Relationship Type="http://schemas.openxmlformats.org/officeDocument/2006/relationships/image" Target="/media/imagee.jpg" Id="R5e8ddc43db4e4753" /><Relationship Type="http://schemas.openxmlformats.org/officeDocument/2006/relationships/image" Target="/media/imagef.jpg" Id="R686fa25dedc84295" /><Relationship Type="http://schemas.openxmlformats.org/officeDocument/2006/relationships/image" Target="/media/image10.jpg" Id="Ra197a15e0b94406a" /><Relationship Type="http://schemas.openxmlformats.org/officeDocument/2006/relationships/image" Target="/media/image11.jpg" Id="Ra6aade0f3c9d470d" /><Relationship Type="http://schemas.openxmlformats.org/officeDocument/2006/relationships/image" Target="/media/image12.jpg" Id="R03f71ee059244d08" /><Relationship Type="http://schemas.openxmlformats.org/officeDocument/2006/relationships/image" Target="/media/image13.jpg" Id="R3f9418bfbec24dd1" /><Relationship Type="http://schemas.openxmlformats.org/officeDocument/2006/relationships/image" Target="/media/image14.jpg" Id="R58315efc892a4827" /></Relationships>
</file>

<file path=word/_rels/footer2.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hyperlink" Target="https://www.facebook.com/PERI" TargetMode="External"/><Relationship Id="rId7" Type="http://schemas.openxmlformats.org/officeDocument/2006/relationships/hyperlink" Target="https://www.xing.com/companies/perigmbh" TargetMode="External"/><Relationship Id="rId2" Type="http://schemas.openxmlformats.org/officeDocument/2006/relationships/image" Target="media/image2.gif"/><Relationship Id="rId1" Type="http://schemas.openxmlformats.org/officeDocument/2006/relationships/hyperlink" Target="https://www.linkedin.com/company/peri" TargetMode="External"/><Relationship Id="rId6" Type="http://schemas.openxmlformats.org/officeDocument/2006/relationships/image" Target="media/image4.gif"/><Relationship Id="rId5" Type="http://schemas.openxmlformats.org/officeDocument/2006/relationships/hyperlink" Target="https://www.youtube.com/user/PERIcompany" TargetMode="External"/><Relationship Id="rId4" Type="http://schemas.openxmlformats.org/officeDocument/2006/relationships/image" Target="media/image3.gif"/><Relationship Id="rId9" Type="http://schemas.openxmlformats.org/officeDocument/2006/relationships/hyperlink" Target="file:///\\dewhn01sv.corp.peri\public\PR_Fach-%20und%20Lokalpresse\_PR%20Vorlagen%20und%20Prozess\www.peri.de\press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PERI GmbH Weißenhorn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Presseinformation</dc:title>
  <dc:subject>Projektbericht</dc:subject>
  <dc:creator>Microsoft Office-Anwender</dc:creator>
  <keywords/>
  <dc:description/>
  <lastModifiedBy>Laura Waldenmayr</lastModifiedBy>
  <revision>8</revision>
  <lastPrinted>2011-03-31T12:24:00.0000000Z</lastPrinted>
  <dcterms:created xsi:type="dcterms:W3CDTF">2021-05-20T08:39:00.0000000Z</dcterms:created>
  <dcterms:modified xsi:type="dcterms:W3CDTF">2023-11-17T07:50:36.7188731Z</dcterms:modified>
  <category/>
</coreProperties>
</file>